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C4" w:rsidRDefault="00F0705D">
      <w:r w:rsidRPr="00F0705D">
        <w:t>https://depcult.gov35.ru/obshchaya-informatsiya/strukturnye-podrazdeleniya/upravlenie-razvitiya-turizma/turistskie-marshruty-vologodskoy-oblasti/</w:t>
      </w:r>
      <w:bookmarkStart w:id="0" w:name="_GoBack"/>
      <w:bookmarkEnd w:id="0"/>
    </w:p>
    <w:sectPr w:rsidR="0061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A0"/>
    <w:rsid w:val="006149C4"/>
    <w:rsid w:val="00B421A0"/>
    <w:rsid w:val="00F0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CD405-E6DB-4ED3-B9B4-11259943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П. Аксенов</dc:creator>
  <cp:keywords/>
  <dc:description/>
  <cp:lastModifiedBy>Александр П. Аксенов</cp:lastModifiedBy>
  <cp:revision>3</cp:revision>
  <dcterms:created xsi:type="dcterms:W3CDTF">2024-11-19T16:25:00Z</dcterms:created>
  <dcterms:modified xsi:type="dcterms:W3CDTF">2024-11-19T16:25:00Z</dcterms:modified>
</cp:coreProperties>
</file>