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DE" w:rsidRPr="00473195" w:rsidRDefault="00E06BDE" w:rsidP="00E06BDE">
      <w:pPr>
        <w:tabs>
          <w:tab w:val="left" w:pos="3780"/>
        </w:tabs>
        <w:ind w:right="-907"/>
        <w:rPr>
          <w:b/>
          <w:sz w:val="26"/>
          <w:szCs w:val="26"/>
        </w:rPr>
      </w:pPr>
      <w:r w:rsidRPr="00E36B5B">
        <w:rPr>
          <w:b/>
          <w:sz w:val="28"/>
          <w:szCs w:val="28"/>
        </w:rPr>
        <w:t xml:space="preserve">                                                  </w:t>
      </w:r>
      <w:r w:rsidR="00E36B5B" w:rsidRPr="00E36B5B">
        <w:rPr>
          <w:b/>
          <w:sz w:val="28"/>
          <w:szCs w:val="28"/>
        </w:rPr>
        <w:t xml:space="preserve">      </w:t>
      </w:r>
      <w:r w:rsidRPr="00E36B5B">
        <w:rPr>
          <w:b/>
          <w:sz w:val="28"/>
          <w:szCs w:val="28"/>
        </w:rPr>
        <w:t xml:space="preserve"> </w:t>
      </w:r>
      <w:r w:rsidRPr="00473195">
        <w:rPr>
          <w:b/>
          <w:sz w:val="26"/>
          <w:szCs w:val="26"/>
        </w:rPr>
        <w:t>Отчёт</w:t>
      </w:r>
    </w:p>
    <w:p w:rsidR="009710AC" w:rsidRDefault="00E06BDE" w:rsidP="00E06BDE">
      <w:pPr>
        <w:jc w:val="center"/>
        <w:rPr>
          <w:b/>
          <w:sz w:val="26"/>
          <w:szCs w:val="26"/>
        </w:rPr>
      </w:pPr>
      <w:r w:rsidRPr="00473195">
        <w:rPr>
          <w:b/>
          <w:sz w:val="26"/>
          <w:szCs w:val="26"/>
        </w:rPr>
        <w:t xml:space="preserve">о </w:t>
      </w:r>
      <w:r w:rsidR="005C42A8">
        <w:rPr>
          <w:b/>
          <w:sz w:val="26"/>
          <w:szCs w:val="26"/>
        </w:rPr>
        <w:t>деятельности</w:t>
      </w:r>
      <w:r w:rsidRPr="00473195">
        <w:rPr>
          <w:b/>
          <w:sz w:val="26"/>
          <w:szCs w:val="26"/>
        </w:rPr>
        <w:t xml:space="preserve"> </w:t>
      </w:r>
      <w:r w:rsidR="009710AC">
        <w:rPr>
          <w:b/>
          <w:sz w:val="26"/>
          <w:szCs w:val="26"/>
        </w:rPr>
        <w:t>к</w:t>
      </w:r>
      <w:r w:rsidRPr="00473195">
        <w:rPr>
          <w:b/>
          <w:sz w:val="26"/>
          <w:szCs w:val="26"/>
        </w:rPr>
        <w:t>онтрольно-сч</w:t>
      </w:r>
      <w:r w:rsidR="009710AC">
        <w:rPr>
          <w:b/>
          <w:sz w:val="26"/>
          <w:szCs w:val="26"/>
        </w:rPr>
        <w:t>е</w:t>
      </w:r>
      <w:r w:rsidRPr="00473195">
        <w:rPr>
          <w:b/>
          <w:sz w:val="26"/>
          <w:szCs w:val="26"/>
        </w:rPr>
        <w:t xml:space="preserve">тного комитета </w:t>
      </w:r>
    </w:p>
    <w:p w:rsidR="00E06BDE" w:rsidRPr="00473195" w:rsidRDefault="00E06BDE" w:rsidP="00E06BDE">
      <w:pPr>
        <w:jc w:val="center"/>
        <w:rPr>
          <w:b/>
          <w:sz w:val="26"/>
          <w:szCs w:val="26"/>
        </w:rPr>
      </w:pPr>
      <w:r w:rsidRPr="00473195">
        <w:rPr>
          <w:b/>
          <w:sz w:val="26"/>
          <w:szCs w:val="26"/>
        </w:rPr>
        <w:t>Череповецкого муниципального района за 20</w:t>
      </w:r>
      <w:r w:rsidR="00625B93">
        <w:rPr>
          <w:b/>
          <w:sz w:val="26"/>
          <w:szCs w:val="26"/>
        </w:rPr>
        <w:t>2</w:t>
      </w:r>
      <w:r w:rsidR="00F2272F">
        <w:rPr>
          <w:b/>
          <w:sz w:val="26"/>
          <w:szCs w:val="26"/>
        </w:rPr>
        <w:t>4</w:t>
      </w:r>
      <w:r w:rsidRPr="00473195">
        <w:rPr>
          <w:b/>
          <w:sz w:val="26"/>
          <w:szCs w:val="26"/>
        </w:rPr>
        <w:t xml:space="preserve"> год</w:t>
      </w:r>
    </w:p>
    <w:p w:rsidR="00190AC7" w:rsidRPr="00473195" w:rsidRDefault="00190AC7" w:rsidP="00E06BDE">
      <w:pPr>
        <w:jc w:val="center"/>
        <w:rPr>
          <w:b/>
          <w:sz w:val="26"/>
          <w:szCs w:val="26"/>
        </w:rPr>
      </w:pPr>
    </w:p>
    <w:p w:rsidR="007150F8" w:rsidRPr="000D120E" w:rsidRDefault="00190AC7" w:rsidP="003B1B81">
      <w:pPr>
        <w:jc w:val="center"/>
        <w:rPr>
          <w:szCs w:val="26"/>
        </w:rPr>
      </w:pPr>
      <w:r w:rsidRPr="000D120E">
        <w:rPr>
          <w:b/>
          <w:sz w:val="26"/>
          <w:szCs w:val="26"/>
        </w:rPr>
        <w:t>Общие положения</w:t>
      </w:r>
      <w:r w:rsidR="00EF3793" w:rsidRPr="000D120E">
        <w:rPr>
          <w:szCs w:val="26"/>
        </w:rPr>
        <w:t xml:space="preserve"> </w:t>
      </w:r>
    </w:p>
    <w:p w:rsidR="00D578D0" w:rsidRPr="00686EA0" w:rsidRDefault="00052E69" w:rsidP="00D578D0">
      <w:pPr>
        <w:pStyle w:val="ConsPlusNormal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86EA0">
        <w:rPr>
          <w:sz w:val="26"/>
          <w:szCs w:val="26"/>
        </w:rPr>
        <w:t xml:space="preserve"> </w:t>
      </w:r>
      <w:r w:rsidR="00D578D0" w:rsidRPr="00686EA0">
        <w:rPr>
          <w:rStyle w:val="a6"/>
          <w:rFonts w:ascii="Times New Roman" w:hAnsi="Times New Roman"/>
          <w:i w:val="0"/>
          <w:sz w:val="26"/>
          <w:szCs w:val="26"/>
        </w:rPr>
        <w:t>Контрольно-счетный комитет</w:t>
      </w:r>
      <w:r w:rsidR="00D578D0" w:rsidRPr="00686EA0">
        <w:rPr>
          <w:rFonts w:ascii="Times New Roman" w:hAnsi="Times New Roman"/>
          <w:sz w:val="26"/>
          <w:szCs w:val="26"/>
        </w:rPr>
        <w:t xml:space="preserve"> Череповецкого муниципального района  (далее - КСК) является органом местного самоуправления Череповецкого муниципального района по осуществлению внешнего муниципального финансового контроля. </w:t>
      </w:r>
      <w:r w:rsidR="00D07F38" w:rsidRPr="00686EA0">
        <w:rPr>
          <w:rFonts w:ascii="Times New Roman" w:hAnsi="Times New Roman"/>
          <w:sz w:val="26"/>
          <w:szCs w:val="26"/>
        </w:rPr>
        <w:t xml:space="preserve">КСК </w:t>
      </w:r>
      <w:proofErr w:type="gramStart"/>
      <w:r w:rsidR="006122A0" w:rsidRPr="00686EA0">
        <w:rPr>
          <w:rFonts w:ascii="Times New Roman" w:hAnsi="Times New Roman"/>
          <w:sz w:val="26"/>
          <w:szCs w:val="26"/>
        </w:rPr>
        <w:t>обладает организационной и функциональной независимостью и осуществляет</w:t>
      </w:r>
      <w:proofErr w:type="gramEnd"/>
      <w:r w:rsidR="006122A0" w:rsidRPr="00686EA0">
        <w:rPr>
          <w:rFonts w:ascii="Times New Roman" w:hAnsi="Times New Roman"/>
          <w:sz w:val="26"/>
          <w:szCs w:val="26"/>
        </w:rPr>
        <w:t xml:space="preserve"> свою деятельность самостоятельно. </w:t>
      </w:r>
      <w:r w:rsidR="00D578D0" w:rsidRPr="00686EA0">
        <w:rPr>
          <w:rFonts w:ascii="Times New Roman" w:hAnsi="Times New Roman"/>
          <w:sz w:val="26"/>
          <w:szCs w:val="26"/>
        </w:rPr>
        <w:t>Численный состав КСК  2 человека (председатель и инспектор).</w:t>
      </w:r>
    </w:p>
    <w:p w:rsidR="00476C1F" w:rsidRPr="00686EA0" w:rsidRDefault="00D578D0" w:rsidP="00052E69">
      <w:pPr>
        <w:pStyle w:val="a7"/>
        <w:jc w:val="both"/>
        <w:rPr>
          <w:sz w:val="26"/>
          <w:szCs w:val="26"/>
        </w:rPr>
      </w:pPr>
      <w:r w:rsidRPr="00686EA0">
        <w:rPr>
          <w:sz w:val="28"/>
          <w:szCs w:val="28"/>
        </w:rPr>
        <w:t xml:space="preserve">       </w:t>
      </w:r>
      <w:r w:rsidR="00052E69" w:rsidRPr="00686EA0">
        <w:rPr>
          <w:sz w:val="26"/>
          <w:szCs w:val="26"/>
        </w:rPr>
        <w:t xml:space="preserve"> В 202</w:t>
      </w:r>
      <w:r w:rsidR="00686EA0" w:rsidRPr="00686EA0">
        <w:rPr>
          <w:sz w:val="26"/>
          <w:szCs w:val="26"/>
        </w:rPr>
        <w:t>4</w:t>
      </w:r>
      <w:r w:rsidR="00052E69" w:rsidRPr="00686EA0">
        <w:rPr>
          <w:sz w:val="26"/>
          <w:szCs w:val="26"/>
        </w:rPr>
        <w:t>году</w:t>
      </w:r>
      <w:r w:rsidR="00E06BDE" w:rsidRPr="00686EA0">
        <w:rPr>
          <w:sz w:val="26"/>
          <w:szCs w:val="26"/>
        </w:rPr>
        <w:t xml:space="preserve"> </w:t>
      </w:r>
      <w:r w:rsidR="00A45F59" w:rsidRPr="00686EA0">
        <w:rPr>
          <w:sz w:val="26"/>
          <w:szCs w:val="26"/>
        </w:rPr>
        <w:t xml:space="preserve">КСК </w:t>
      </w:r>
      <w:bookmarkStart w:id="0" w:name="sub_401"/>
      <w:r w:rsidR="00E06BDE" w:rsidRPr="00686EA0">
        <w:rPr>
          <w:sz w:val="26"/>
          <w:szCs w:val="26"/>
        </w:rPr>
        <w:t xml:space="preserve">осуществлял свою деятельность </w:t>
      </w:r>
      <w:bookmarkEnd w:id="0"/>
      <w:r w:rsidR="00E06BDE" w:rsidRPr="00686EA0">
        <w:rPr>
          <w:sz w:val="26"/>
          <w:szCs w:val="26"/>
        </w:rPr>
        <w:t>в соответствии с Бюджетным кодексом Российской Федерации, Положением КСК,</w:t>
      </w:r>
      <w:r w:rsidR="00E06BDE" w:rsidRPr="00686EA0">
        <w:rPr>
          <w:bCs/>
          <w:sz w:val="26"/>
          <w:szCs w:val="26"/>
        </w:rPr>
        <w:t xml:space="preserve"> </w:t>
      </w:r>
      <w:r w:rsidR="00625B93" w:rsidRPr="00686EA0">
        <w:rPr>
          <w:bCs/>
          <w:sz w:val="26"/>
          <w:szCs w:val="26"/>
        </w:rPr>
        <w:t xml:space="preserve">Стандартами внутреннего муниципального финансового контроля, </w:t>
      </w:r>
      <w:r w:rsidR="00E06BDE" w:rsidRPr="00686EA0">
        <w:rPr>
          <w:bCs/>
          <w:sz w:val="26"/>
          <w:szCs w:val="26"/>
        </w:rPr>
        <w:t>П</w:t>
      </w:r>
      <w:r w:rsidR="00E06BDE" w:rsidRPr="00686EA0">
        <w:rPr>
          <w:sz w:val="26"/>
          <w:szCs w:val="26"/>
        </w:rPr>
        <w:t>оложением о бюджетном процессе в Череповецком муниципальном районе</w:t>
      </w:r>
      <w:r w:rsidR="00625B93" w:rsidRPr="00686EA0">
        <w:rPr>
          <w:sz w:val="26"/>
          <w:szCs w:val="26"/>
        </w:rPr>
        <w:t xml:space="preserve"> и </w:t>
      </w:r>
      <w:r w:rsidR="00E06BDE" w:rsidRPr="00686EA0">
        <w:rPr>
          <w:sz w:val="26"/>
          <w:szCs w:val="26"/>
        </w:rPr>
        <w:t xml:space="preserve"> на основании годового плана работы</w:t>
      </w:r>
      <w:r w:rsidR="003864BE" w:rsidRPr="00686EA0">
        <w:rPr>
          <w:sz w:val="26"/>
          <w:szCs w:val="26"/>
        </w:rPr>
        <w:t xml:space="preserve"> на 202</w:t>
      </w:r>
      <w:r w:rsidR="00686EA0" w:rsidRPr="00686EA0">
        <w:rPr>
          <w:sz w:val="26"/>
          <w:szCs w:val="26"/>
        </w:rPr>
        <w:t>4</w:t>
      </w:r>
      <w:r w:rsidR="003864BE" w:rsidRPr="00686EA0">
        <w:rPr>
          <w:sz w:val="26"/>
          <w:szCs w:val="26"/>
        </w:rPr>
        <w:t xml:space="preserve"> год</w:t>
      </w:r>
      <w:r w:rsidR="00E06BDE" w:rsidRPr="00686EA0">
        <w:rPr>
          <w:sz w:val="26"/>
          <w:szCs w:val="26"/>
        </w:rPr>
        <w:t xml:space="preserve">. </w:t>
      </w:r>
    </w:p>
    <w:p w:rsidR="00E06BDE" w:rsidRPr="00686EA0" w:rsidRDefault="00E06BDE" w:rsidP="00A45F59">
      <w:pPr>
        <w:ind w:firstLine="708"/>
        <w:jc w:val="both"/>
        <w:rPr>
          <w:sz w:val="26"/>
          <w:szCs w:val="26"/>
        </w:rPr>
      </w:pPr>
      <w:r w:rsidRPr="00686EA0">
        <w:rPr>
          <w:sz w:val="26"/>
          <w:szCs w:val="26"/>
        </w:rPr>
        <w:t xml:space="preserve">При планировании были учтены все формы осуществления контрольно-счётным органом внешнего муниципального финансового контроля, связанные с проведением предварительного и последующего вида контроля за формированием и исполнением бюджета муниципального района, бюджетов </w:t>
      </w:r>
      <w:r w:rsidR="000D120E" w:rsidRPr="00686EA0">
        <w:rPr>
          <w:sz w:val="26"/>
          <w:szCs w:val="26"/>
        </w:rPr>
        <w:t xml:space="preserve">сельских </w:t>
      </w:r>
      <w:r w:rsidRPr="00686EA0">
        <w:rPr>
          <w:sz w:val="26"/>
          <w:szCs w:val="26"/>
        </w:rPr>
        <w:t xml:space="preserve">поселений, распоряжением муниципальной собственностью. </w:t>
      </w:r>
      <w:r w:rsidR="000D120E" w:rsidRPr="00686EA0">
        <w:rPr>
          <w:sz w:val="26"/>
          <w:szCs w:val="26"/>
        </w:rPr>
        <w:t xml:space="preserve">Изменения в план работы </w:t>
      </w:r>
      <w:r w:rsidR="005A69DC" w:rsidRPr="00686EA0">
        <w:rPr>
          <w:sz w:val="26"/>
          <w:szCs w:val="26"/>
        </w:rPr>
        <w:t xml:space="preserve">не </w:t>
      </w:r>
      <w:r w:rsidR="000D120E" w:rsidRPr="00686EA0">
        <w:rPr>
          <w:sz w:val="26"/>
          <w:szCs w:val="26"/>
        </w:rPr>
        <w:t>вносились</w:t>
      </w:r>
      <w:r w:rsidR="003864BE" w:rsidRPr="00686EA0">
        <w:rPr>
          <w:sz w:val="26"/>
          <w:szCs w:val="26"/>
        </w:rPr>
        <w:t>.</w:t>
      </w:r>
      <w:r w:rsidRPr="00686EA0">
        <w:rPr>
          <w:sz w:val="26"/>
          <w:szCs w:val="26"/>
        </w:rPr>
        <w:t xml:space="preserve"> План работы на 20</w:t>
      </w:r>
      <w:r w:rsidR="00625B93" w:rsidRPr="00686EA0">
        <w:rPr>
          <w:sz w:val="26"/>
          <w:szCs w:val="26"/>
        </w:rPr>
        <w:t>2</w:t>
      </w:r>
      <w:r w:rsidR="00686EA0" w:rsidRPr="00686EA0">
        <w:rPr>
          <w:sz w:val="26"/>
          <w:szCs w:val="26"/>
        </w:rPr>
        <w:t>4</w:t>
      </w:r>
      <w:r w:rsidR="00625B93" w:rsidRPr="00686EA0">
        <w:rPr>
          <w:sz w:val="26"/>
          <w:szCs w:val="26"/>
        </w:rPr>
        <w:t xml:space="preserve"> </w:t>
      </w:r>
      <w:r w:rsidRPr="00686EA0">
        <w:rPr>
          <w:sz w:val="26"/>
          <w:szCs w:val="26"/>
        </w:rPr>
        <w:t xml:space="preserve">год выполнен в полном объеме. </w:t>
      </w:r>
    </w:p>
    <w:p w:rsidR="00661BCA" w:rsidRPr="00E1691B" w:rsidRDefault="00190AC7" w:rsidP="00661BCA">
      <w:pPr>
        <w:ind w:firstLine="708"/>
        <w:jc w:val="both"/>
        <w:rPr>
          <w:sz w:val="26"/>
          <w:szCs w:val="26"/>
        </w:rPr>
      </w:pPr>
      <w:r w:rsidRPr="00686EA0">
        <w:rPr>
          <w:sz w:val="26"/>
          <w:szCs w:val="26"/>
        </w:rPr>
        <w:t xml:space="preserve">В соответствии с </w:t>
      </w:r>
      <w:r w:rsidRPr="00E1691B">
        <w:rPr>
          <w:sz w:val="26"/>
          <w:szCs w:val="26"/>
        </w:rPr>
        <w:t>предоставленными полномочиями К</w:t>
      </w:r>
      <w:r w:rsidR="00E56184" w:rsidRPr="00E1691B">
        <w:rPr>
          <w:sz w:val="26"/>
          <w:szCs w:val="26"/>
        </w:rPr>
        <w:t>СК</w:t>
      </w:r>
      <w:r w:rsidRPr="00E1691B">
        <w:rPr>
          <w:sz w:val="26"/>
          <w:szCs w:val="26"/>
        </w:rPr>
        <w:t xml:space="preserve"> осуществлял контрольную и экспертно-аналитическую деятельность. </w:t>
      </w:r>
      <w:r w:rsidR="00661BCA" w:rsidRPr="00E1691B">
        <w:rPr>
          <w:sz w:val="26"/>
          <w:szCs w:val="26"/>
        </w:rPr>
        <w:t xml:space="preserve">Общее количество выявленных нарушений </w:t>
      </w:r>
      <w:r w:rsidR="00E1691B" w:rsidRPr="00E1691B">
        <w:rPr>
          <w:sz w:val="26"/>
          <w:szCs w:val="26"/>
        </w:rPr>
        <w:t xml:space="preserve">311 </w:t>
      </w:r>
      <w:r w:rsidR="00661BCA" w:rsidRPr="00E1691B">
        <w:rPr>
          <w:sz w:val="26"/>
          <w:szCs w:val="26"/>
        </w:rPr>
        <w:t xml:space="preserve">на сумму </w:t>
      </w:r>
      <w:r w:rsidR="00E1691B" w:rsidRPr="00E1691B">
        <w:rPr>
          <w:sz w:val="26"/>
          <w:szCs w:val="26"/>
        </w:rPr>
        <w:t>11 088,78</w:t>
      </w:r>
      <w:r w:rsidR="00B04425" w:rsidRPr="00E1691B">
        <w:rPr>
          <w:sz w:val="26"/>
          <w:szCs w:val="26"/>
        </w:rPr>
        <w:t xml:space="preserve"> </w:t>
      </w:r>
      <w:r w:rsidR="00661BCA" w:rsidRPr="00E1691B">
        <w:rPr>
          <w:sz w:val="26"/>
          <w:szCs w:val="26"/>
        </w:rPr>
        <w:t xml:space="preserve">тыс. рублей, недостатков </w:t>
      </w:r>
      <w:r w:rsidR="00E1691B" w:rsidRPr="00E1691B">
        <w:rPr>
          <w:sz w:val="26"/>
          <w:szCs w:val="26"/>
        </w:rPr>
        <w:t>179</w:t>
      </w:r>
      <w:r w:rsidR="00661BCA" w:rsidRPr="00E1691B">
        <w:rPr>
          <w:sz w:val="26"/>
          <w:szCs w:val="26"/>
        </w:rPr>
        <w:t xml:space="preserve"> на сумму </w:t>
      </w:r>
      <w:r w:rsidR="00E1691B" w:rsidRPr="00E1691B">
        <w:rPr>
          <w:sz w:val="26"/>
          <w:szCs w:val="26"/>
        </w:rPr>
        <w:t>85 273,6</w:t>
      </w:r>
      <w:r w:rsidR="00661BCA" w:rsidRPr="00E1691B">
        <w:rPr>
          <w:sz w:val="26"/>
          <w:szCs w:val="26"/>
        </w:rPr>
        <w:t xml:space="preserve"> тыс. рублей. </w:t>
      </w:r>
    </w:p>
    <w:p w:rsidR="00E06BDE" w:rsidRPr="00DA3F95" w:rsidRDefault="00190AC7" w:rsidP="008E440C">
      <w:pPr>
        <w:ind w:firstLine="708"/>
        <w:jc w:val="both"/>
        <w:rPr>
          <w:sz w:val="26"/>
          <w:szCs w:val="26"/>
        </w:rPr>
      </w:pPr>
      <w:r w:rsidRPr="00E1691B">
        <w:rPr>
          <w:sz w:val="26"/>
          <w:szCs w:val="26"/>
        </w:rPr>
        <w:t>Для квалификации установленных</w:t>
      </w:r>
      <w:r w:rsidRPr="00DA3F95">
        <w:rPr>
          <w:sz w:val="26"/>
          <w:szCs w:val="26"/>
        </w:rPr>
        <w:t xml:space="preserve"> нарушений КСК </w:t>
      </w:r>
      <w:r w:rsidR="00B04425" w:rsidRPr="00DA3F95">
        <w:rPr>
          <w:sz w:val="26"/>
          <w:szCs w:val="26"/>
        </w:rPr>
        <w:t>п</w:t>
      </w:r>
      <w:r w:rsidRPr="00DA3F95">
        <w:rPr>
          <w:sz w:val="26"/>
          <w:szCs w:val="26"/>
        </w:rPr>
        <w:t>рименя</w:t>
      </w:r>
      <w:r w:rsidR="00B04425" w:rsidRPr="00DA3F95">
        <w:rPr>
          <w:sz w:val="26"/>
          <w:szCs w:val="26"/>
        </w:rPr>
        <w:t>л</w:t>
      </w:r>
      <w:r w:rsidRPr="00DA3F95">
        <w:rPr>
          <w:sz w:val="26"/>
          <w:szCs w:val="26"/>
        </w:rPr>
        <w:t xml:space="preserve"> Классификатор нарушений,</w:t>
      </w:r>
      <w:r w:rsidR="00174404" w:rsidRPr="00DA3F95">
        <w:rPr>
          <w:sz w:val="26"/>
          <w:szCs w:val="26"/>
        </w:rPr>
        <w:t xml:space="preserve"> утвержденный постановлением Коллегии Счетной палаты Российской Федерации от 21.12.2021 №14ПК и </w:t>
      </w:r>
      <w:r w:rsidRPr="00DA3F95">
        <w:rPr>
          <w:sz w:val="26"/>
          <w:szCs w:val="26"/>
        </w:rPr>
        <w:t>одобренный Советом контрольно-счетных органов при Счетной палате Р</w:t>
      </w:r>
      <w:r w:rsidR="003864BE" w:rsidRPr="00DA3F95">
        <w:rPr>
          <w:sz w:val="26"/>
          <w:szCs w:val="26"/>
        </w:rPr>
        <w:t xml:space="preserve">оссийской </w:t>
      </w:r>
      <w:r w:rsidRPr="00DA3F95">
        <w:rPr>
          <w:sz w:val="26"/>
          <w:szCs w:val="26"/>
        </w:rPr>
        <w:t>Ф</w:t>
      </w:r>
      <w:r w:rsidR="003864BE" w:rsidRPr="00DA3F95">
        <w:rPr>
          <w:sz w:val="26"/>
          <w:szCs w:val="26"/>
        </w:rPr>
        <w:t>едерации</w:t>
      </w:r>
      <w:r w:rsidRPr="00DA3F95">
        <w:rPr>
          <w:sz w:val="26"/>
          <w:szCs w:val="26"/>
        </w:rPr>
        <w:t xml:space="preserve"> </w:t>
      </w:r>
      <w:r w:rsidR="003864BE" w:rsidRPr="00DA3F95">
        <w:rPr>
          <w:sz w:val="26"/>
          <w:szCs w:val="26"/>
        </w:rPr>
        <w:t>22</w:t>
      </w:r>
      <w:r w:rsidRPr="00DA3F95">
        <w:rPr>
          <w:sz w:val="26"/>
          <w:szCs w:val="26"/>
        </w:rPr>
        <w:t>.12.20</w:t>
      </w:r>
      <w:r w:rsidR="003864BE" w:rsidRPr="00DA3F95">
        <w:rPr>
          <w:sz w:val="26"/>
          <w:szCs w:val="26"/>
        </w:rPr>
        <w:t>21</w:t>
      </w:r>
      <w:r w:rsidRPr="00DA3F95">
        <w:rPr>
          <w:sz w:val="26"/>
          <w:szCs w:val="26"/>
        </w:rPr>
        <w:t xml:space="preserve"> (протокол №</w:t>
      </w:r>
      <w:r w:rsidR="003864BE" w:rsidRPr="00DA3F95">
        <w:rPr>
          <w:sz w:val="26"/>
          <w:szCs w:val="26"/>
        </w:rPr>
        <w:t xml:space="preserve"> 11</w:t>
      </w:r>
      <w:r w:rsidRPr="00DA3F95">
        <w:rPr>
          <w:sz w:val="26"/>
          <w:szCs w:val="26"/>
        </w:rPr>
        <w:t>-СКСО).</w:t>
      </w:r>
    </w:p>
    <w:p w:rsidR="00047997" w:rsidRPr="00DA3F95" w:rsidRDefault="00047997" w:rsidP="00BF43DC">
      <w:pPr>
        <w:ind w:firstLine="708"/>
        <w:jc w:val="both"/>
        <w:rPr>
          <w:sz w:val="26"/>
          <w:szCs w:val="26"/>
        </w:rPr>
      </w:pPr>
      <w:r w:rsidRPr="00DA3F95">
        <w:rPr>
          <w:sz w:val="26"/>
          <w:szCs w:val="26"/>
        </w:rPr>
        <w:t xml:space="preserve">         </w:t>
      </w:r>
    </w:p>
    <w:p w:rsidR="00190AC7" w:rsidRPr="00DA3F95" w:rsidRDefault="00190AC7" w:rsidP="00190AC7">
      <w:pPr>
        <w:ind w:firstLine="708"/>
        <w:jc w:val="center"/>
        <w:rPr>
          <w:b/>
          <w:sz w:val="26"/>
          <w:szCs w:val="26"/>
        </w:rPr>
      </w:pPr>
      <w:r w:rsidRPr="00DA3F95">
        <w:rPr>
          <w:b/>
          <w:sz w:val="26"/>
          <w:szCs w:val="26"/>
        </w:rPr>
        <w:t>Экспертно-аналитические мероприятия</w:t>
      </w:r>
    </w:p>
    <w:p w:rsidR="00E06BDE" w:rsidRPr="00DA3F95" w:rsidRDefault="00E06BDE" w:rsidP="00E06BDE">
      <w:pPr>
        <w:ind w:firstLine="708"/>
        <w:jc w:val="both"/>
        <w:rPr>
          <w:sz w:val="26"/>
          <w:szCs w:val="26"/>
        </w:rPr>
      </w:pPr>
      <w:r w:rsidRPr="00DA3F95">
        <w:rPr>
          <w:sz w:val="26"/>
          <w:szCs w:val="26"/>
        </w:rPr>
        <w:t xml:space="preserve"> В 20</w:t>
      </w:r>
      <w:r w:rsidR="005A3AB0" w:rsidRPr="00DA3F95">
        <w:rPr>
          <w:sz w:val="26"/>
          <w:szCs w:val="26"/>
        </w:rPr>
        <w:t>2</w:t>
      </w:r>
      <w:r w:rsidR="00122E6C" w:rsidRPr="00DA3F95">
        <w:rPr>
          <w:sz w:val="26"/>
          <w:szCs w:val="26"/>
        </w:rPr>
        <w:t>4</w:t>
      </w:r>
      <w:r w:rsidRPr="00DA3F95">
        <w:rPr>
          <w:sz w:val="26"/>
          <w:szCs w:val="26"/>
        </w:rPr>
        <w:t xml:space="preserve"> году проведено </w:t>
      </w:r>
      <w:r w:rsidR="003864BE" w:rsidRPr="00DA3F95">
        <w:rPr>
          <w:sz w:val="26"/>
          <w:szCs w:val="26"/>
        </w:rPr>
        <w:t>1</w:t>
      </w:r>
      <w:r w:rsidR="00B14903" w:rsidRPr="00DA3F95">
        <w:rPr>
          <w:sz w:val="26"/>
          <w:szCs w:val="26"/>
        </w:rPr>
        <w:t>58</w:t>
      </w:r>
      <w:r w:rsidRPr="00DA3F95">
        <w:rPr>
          <w:sz w:val="26"/>
          <w:szCs w:val="26"/>
        </w:rPr>
        <w:t xml:space="preserve"> экспертно-аналитическ</w:t>
      </w:r>
      <w:r w:rsidR="005D189B" w:rsidRPr="00DA3F95">
        <w:rPr>
          <w:sz w:val="26"/>
          <w:szCs w:val="26"/>
        </w:rPr>
        <w:t>их</w:t>
      </w:r>
      <w:r w:rsidRPr="00DA3F95">
        <w:rPr>
          <w:sz w:val="26"/>
          <w:szCs w:val="26"/>
        </w:rPr>
        <w:t xml:space="preserve"> мероприяти</w:t>
      </w:r>
      <w:r w:rsidR="00DA1CFA" w:rsidRPr="00DA3F95">
        <w:rPr>
          <w:sz w:val="26"/>
          <w:szCs w:val="26"/>
        </w:rPr>
        <w:t>й</w:t>
      </w:r>
      <w:r w:rsidRPr="00DA3F95">
        <w:rPr>
          <w:sz w:val="26"/>
          <w:szCs w:val="26"/>
        </w:rPr>
        <w:t xml:space="preserve">, в процессе которых проводился анализ соответствия представленных проектов  нормативных правовых актов действующему законодательству и по их результатам подготовлено </w:t>
      </w:r>
      <w:r w:rsidR="00E36B5B" w:rsidRPr="00DA3F95">
        <w:rPr>
          <w:sz w:val="26"/>
          <w:szCs w:val="26"/>
        </w:rPr>
        <w:t>1</w:t>
      </w:r>
      <w:r w:rsidR="00B14903" w:rsidRPr="00DA3F95">
        <w:rPr>
          <w:sz w:val="26"/>
          <w:szCs w:val="26"/>
        </w:rPr>
        <w:t>58</w:t>
      </w:r>
      <w:r w:rsidRPr="00DA3F95">
        <w:rPr>
          <w:sz w:val="26"/>
          <w:szCs w:val="26"/>
        </w:rPr>
        <w:t xml:space="preserve"> заключени</w:t>
      </w:r>
      <w:r w:rsidR="00B14903" w:rsidRPr="00DA3F95">
        <w:rPr>
          <w:sz w:val="26"/>
          <w:szCs w:val="26"/>
        </w:rPr>
        <w:t>й</w:t>
      </w:r>
      <w:r w:rsidRPr="00DA3F95">
        <w:rPr>
          <w:sz w:val="26"/>
          <w:szCs w:val="26"/>
        </w:rPr>
        <w:t xml:space="preserve">, в т.ч. </w:t>
      </w:r>
      <w:r w:rsidR="003F5BCF" w:rsidRPr="00DA3F95">
        <w:rPr>
          <w:sz w:val="26"/>
          <w:szCs w:val="26"/>
        </w:rPr>
        <w:t>1</w:t>
      </w:r>
      <w:r w:rsidR="00DA3F95" w:rsidRPr="00DA3F95">
        <w:rPr>
          <w:sz w:val="26"/>
          <w:szCs w:val="26"/>
        </w:rPr>
        <w:t>31</w:t>
      </w:r>
      <w:r w:rsidRPr="00DA3F95">
        <w:rPr>
          <w:sz w:val="26"/>
          <w:szCs w:val="26"/>
        </w:rPr>
        <w:t xml:space="preserve"> по сельским поселениям. В разрезе по мероприятиям подготовлены заключения:</w:t>
      </w:r>
    </w:p>
    <w:p w:rsidR="00E06BDE" w:rsidRPr="00DA3F95" w:rsidRDefault="00E06BDE" w:rsidP="00E06BDE">
      <w:pPr>
        <w:pStyle w:val="a7"/>
        <w:jc w:val="both"/>
        <w:rPr>
          <w:sz w:val="26"/>
          <w:szCs w:val="26"/>
        </w:rPr>
      </w:pPr>
      <w:r w:rsidRPr="00DA3F95">
        <w:rPr>
          <w:sz w:val="26"/>
          <w:szCs w:val="26"/>
        </w:rPr>
        <w:tab/>
        <w:t xml:space="preserve">14 </w:t>
      </w:r>
      <w:r w:rsidR="00CA34EB" w:rsidRPr="00DA3F95">
        <w:rPr>
          <w:sz w:val="26"/>
          <w:szCs w:val="26"/>
        </w:rPr>
        <w:t>-</w:t>
      </w:r>
      <w:r w:rsidRPr="00DA3F95">
        <w:rPr>
          <w:sz w:val="26"/>
          <w:szCs w:val="26"/>
        </w:rPr>
        <w:t xml:space="preserve"> </w:t>
      </w:r>
      <w:r w:rsidR="00CA34EB" w:rsidRPr="00DA3F95">
        <w:rPr>
          <w:sz w:val="26"/>
          <w:szCs w:val="26"/>
        </w:rPr>
        <w:t xml:space="preserve">на годовой отчет об исполнении  бюджетов </w:t>
      </w:r>
      <w:r w:rsidRPr="00DA3F95">
        <w:rPr>
          <w:sz w:val="26"/>
          <w:szCs w:val="26"/>
        </w:rPr>
        <w:t>за 20</w:t>
      </w:r>
      <w:r w:rsidR="003F5BCF" w:rsidRPr="00DA3F95">
        <w:rPr>
          <w:sz w:val="26"/>
          <w:szCs w:val="26"/>
        </w:rPr>
        <w:t>2</w:t>
      </w:r>
      <w:r w:rsidR="00DA3F95" w:rsidRPr="00DA3F95">
        <w:rPr>
          <w:sz w:val="26"/>
          <w:szCs w:val="26"/>
        </w:rPr>
        <w:t>3</w:t>
      </w:r>
      <w:r w:rsidRPr="00DA3F95">
        <w:rPr>
          <w:sz w:val="26"/>
          <w:szCs w:val="26"/>
        </w:rPr>
        <w:t xml:space="preserve"> год;</w:t>
      </w:r>
    </w:p>
    <w:p w:rsidR="00E06BDE" w:rsidRPr="00DA3F95" w:rsidRDefault="00E06BDE" w:rsidP="00E06BDE">
      <w:pPr>
        <w:pStyle w:val="a7"/>
        <w:jc w:val="both"/>
        <w:rPr>
          <w:sz w:val="26"/>
          <w:szCs w:val="26"/>
        </w:rPr>
      </w:pPr>
      <w:r w:rsidRPr="00DA3F95">
        <w:rPr>
          <w:sz w:val="26"/>
          <w:szCs w:val="26"/>
        </w:rPr>
        <w:t xml:space="preserve">          </w:t>
      </w:r>
      <w:r w:rsidR="003F5BCF" w:rsidRPr="00DA3F95">
        <w:rPr>
          <w:sz w:val="26"/>
          <w:szCs w:val="26"/>
        </w:rPr>
        <w:t xml:space="preserve"> </w:t>
      </w:r>
      <w:r w:rsidRPr="00DA3F95">
        <w:rPr>
          <w:sz w:val="26"/>
          <w:szCs w:val="26"/>
        </w:rPr>
        <w:t xml:space="preserve">42 </w:t>
      </w:r>
      <w:r w:rsidR="00CA34EB" w:rsidRPr="00DA3F95">
        <w:rPr>
          <w:sz w:val="26"/>
          <w:szCs w:val="26"/>
        </w:rPr>
        <w:t>-</w:t>
      </w:r>
      <w:r w:rsidRPr="00DA3F95">
        <w:rPr>
          <w:sz w:val="26"/>
          <w:szCs w:val="26"/>
        </w:rPr>
        <w:t xml:space="preserve"> по исполнени</w:t>
      </w:r>
      <w:r w:rsidR="003F5BCF" w:rsidRPr="00DA3F95">
        <w:rPr>
          <w:sz w:val="26"/>
          <w:szCs w:val="26"/>
        </w:rPr>
        <w:t>ю</w:t>
      </w:r>
      <w:r w:rsidRPr="00DA3F95">
        <w:rPr>
          <w:sz w:val="26"/>
          <w:szCs w:val="26"/>
        </w:rPr>
        <w:t xml:space="preserve"> бюджета района и сельских поселений за 1 квартал,  полугодие, 9 месяцев 20</w:t>
      </w:r>
      <w:r w:rsidR="00B04425" w:rsidRPr="00DA3F95">
        <w:rPr>
          <w:sz w:val="26"/>
          <w:szCs w:val="26"/>
        </w:rPr>
        <w:t>2</w:t>
      </w:r>
      <w:r w:rsidR="00DA3F95" w:rsidRPr="00DA3F95">
        <w:rPr>
          <w:sz w:val="26"/>
          <w:szCs w:val="26"/>
        </w:rPr>
        <w:t>4</w:t>
      </w:r>
      <w:r w:rsidRPr="00DA3F95">
        <w:rPr>
          <w:sz w:val="26"/>
          <w:szCs w:val="26"/>
        </w:rPr>
        <w:t xml:space="preserve"> года;</w:t>
      </w:r>
    </w:p>
    <w:p w:rsidR="00E06BDE" w:rsidRPr="00D157B4" w:rsidRDefault="00E06BDE" w:rsidP="00E06BDE">
      <w:pPr>
        <w:pStyle w:val="a7"/>
        <w:jc w:val="both"/>
        <w:rPr>
          <w:sz w:val="26"/>
          <w:szCs w:val="26"/>
        </w:rPr>
      </w:pPr>
      <w:r w:rsidRPr="00DA3F95">
        <w:rPr>
          <w:sz w:val="26"/>
          <w:szCs w:val="26"/>
        </w:rPr>
        <w:t xml:space="preserve">          </w:t>
      </w:r>
      <w:r w:rsidR="00DA3F95" w:rsidRPr="00DA3F95">
        <w:rPr>
          <w:sz w:val="26"/>
          <w:szCs w:val="26"/>
        </w:rPr>
        <w:t>88</w:t>
      </w:r>
      <w:r w:rsidR="003F5BCF" w:rsidRPr="00DA3F95">
        <w:rPr>
          <w:sz w:val="26"/>
          <w:szCs w:val="26"/>
        </w:rPr>
        <w:t xml:space="preserve"> </w:t>
      </w:r>
      <w:r w:rsidRPr="00DA3F95">
        <w:rPr>
          <w:sz w:val="26"/>
          <w:szCs w:val="26"/>
        </w:rPr>
        <w:t xml:space="preserve">- </w:t>
      </w:r>
      <w:r w:rsidR="00CA34EB" w:rsidRPr="00DA3F95">
        <w:rPr>
          <w:sz w:val="26"/>
          <w:szCs w:val="26"/>
        </w:rPr>
        <w:t>по экспертизе проектов решений о  бюджете</w:t>
      </w:r>
      <w:r w:rsidR="00B04425" w:rsidRPr="00DA3F95">
        <w:rPr>
          <w:sz w:val="26"/>
          <w:szCs w:val="26"/>
        </w:rPr>
        <w:t xml:space="preserve"> на 202</w:t>
      </w:r>
      <w:r w:rsidR="00DA3F95" w:rsidRPr="00DA3F95">
        <w:rPr>
          <w:sz w:val="26"/>
          <w:szCs w:val="26"/>
        </w:rPr>
        <w:t>5</w:t>
      </w:r>
      <w:r w:rsidR="00B04425" w:rsidRPr="00DA3F95">
        <w:rPr>
          <w:sz w:val="26"/>
          <w:szCs w:val="26"/>
        </w:rPr>
        <w:t xml:space="preserve"> год и плановый период 202</w:t>
      </w:r>
      <w:r w:rsidR="00DA3F95" w:rsidRPr="00DA3F95">
        <w:rPr>
          <w:sz w:val="26"/>
          <w:szCs w:val="26"/>
        </w:rPr>
        <w:t>6</w:t>
      </w:r>
      <w:r w:rsidR="00B04425" w:rsidRPr="00DA3F95">
        <w:rPr>
          <w:sz w:val="26"/>
          <w:szCs w:val="26"/>
        </w:rPr>
        <w:t xml:space="preserve"> и 202</w:t>
      </w:r>
      <w:r w:rsidR="00DA3F95" w:rsidRPr="00DA3F95">
        <w:rPr>
          <w:sz w:val="26"/>
          <w:szCs w:val="26"/>
        </w:rPr>
        <w:t>7</w:t>
      </w:r>
      <w:r w:rsidR="003F5BCF" w:rsidRPr="00DA3F95">
        <w:rPr>
          <w:sz w:val="26"/>
          <w:szCs w:val="26"/>
        </w:rPr>
        <w:t xml:space="preserve"> </w:t>
      </w:r>
      <w:r w:rsidR="00B04425" w:rsidRPr="00DA3F95">
        <w:rPr>
          <w:sz w:val="26"/>
          <w:szCs w:val="26"/>
        </w:rPr>
        <w:t xml:space="preserve">годов и </w:t>
      </w:r>
      <w:r w:rsidR="00CA34EB" w:rsidRPr="00DA3F95">
        <w:rPr>
          <w:sz w:val="26"/>
          <w:szCs w:val="26"/>
        </w:rPr>
        <w:t xml:space="preserve"> внесени</w:t>
      </w:r>
      <w:r w:rsidR="00B04425" w:rsidRPr="00DA3F95">
        <w:rPr>
          <w:sz w:val="26"/>
          <w:szCs w:val="26"/>
        </w:rPr>
        <w:t>е</w:t>
      </w:r>
      <w:r w:rsidR="00CA34EB" w:rsidRPr="00DA3F95">
        <w:rPr>
          <w:sz w:val="26"/>
          <w:szCs w:val="26"/>
        </w:rPr>
        <w:t xml:space="preserve"> изменений в </w:t>
      </w:r>
      <w:r w:rsidR="00B04425" w:rsidRPr="00DA3F95">
        <w:rPr>
          <w:sz w:val="26"/>
          <w:szCs w:val="26"/>
        </w:rPr>
        <w:t xml:space="preserve">решение о </w:t>
      </w:r>
      <w:r w:rsidR="00CA34EB" w:rsidRPr="00DA3F95">
        <w:rPr>
          <w:sz w:val="26"/>
          <w:szCs w:val="26"/>
        </w:rPr>
        <w:t>бюджет</w:t>
      </w:r>
      <w:r w:rsidR="00B04425" w:rsidRPr="00DA3F95">
        <w:rPr>
          <w:sz w:val="26"/>
          <w:szCs w:val="26"/>
        </w:rPr>
        <w:t>е на 202</w:t>
      </w:r>
      <w:r w:rsidR="00DA3F95" w:rsidRPr="00DA3F95">
        <w:rPr>
          <w:sz w:val="26"/>
          <w:szCs w:val="26"/>
        </w:rPr>
        <w:t>4</w:t>
      </w:r>
      <w:r w:rsidR="00B04425" w:rsidRPr="00DA3F95">
        <w:rPr>
          <w:sz w:val="26"/>
          <w:szCs w:val="26"/>
        </w:rPr>
        <w:t xml:space="preserve"> год и плановый период 202</w:t>
      </w:r>
      <w:r w:rsidR="00DA3F95" w:rsidRPr="00DA3F95">
        <w:rPr>
          <w:sz w:val="26"/>
          <w:szCs w:val="26"/>
        </w:rPr>
        <w:t>5</w:t>
      </w:r>
      <w:r w:rsidR="00B04425" w:rsidRPr="00DA3F95">
        <w:rPr>
          <w:sz w:val="26"/>
          <w:szCs w:val="26"/>
        </w:rPr>
        <w:t xml:space="preserve"> и 202</w:t>
      </w:r>
      <w:r w:rsidR="00DA3F95" w:rsidRPr="00DA3F95">
        <w:rPr>
          <w:sz w:val="26"/>
          <w:szCs w:val="26"/>
        </w:rPr>
        <w:t>6</w:t>
      </w:r>
      <w:r w:rsidR="003F5BCF" w:rsidRPr="00DA3F95">
        <w:rPr>
          <w:sz w:val="26"/>
          <w:szCs w:val="26"/>
        </w:rPr>
        <w:t xml:space="preserve"> </w:t>
      </w:r>
      <w:r w:rsidR="00B04425" w:rsidRPr="00DA3F95">
        <w:rPr>
          <w:sz w:val="26"/>
          <w:szCs w:val="26"/>
        </w:rPr>
        <w:t>годов</w:t>
      </w:r>
      <w:r w:rsidR="002075B1" w:rsidRPr="00DA3F95">
        <w:rPr>
          <w:sz w:val="26"/>
          <w:szCs w:val="26"/>
        </w:rPr>
        <w:t>;</w:t>
      </w:r>
    </w:p>
    <w:p w:rsidR="00DA3F95" w:rsidRPr="00D157B4" w:rsidRDefault="00DA3F95" w:rsidP="00E06BDE">
      <w:pPr>
        <w:pStyle w:val="a7"/>
        <w:jc w:val="both"/>
        <w:rPr>
          <w:sz w:val="26"/>
          <w:szCs w:val="26"/>
        </w:rPr>
      </w:pPr>
      <w:r w:rsidRPr="00D157B4">
        <w:rPr>
          <w:sz w:val="26"/>
          <w:szCs w:val="26"/>
        </w:rPr>
        <w:t xml:space="preserve">         14</w:t>
      </w:r>
      <w:r w:rsidR="00E1691B" w:rsidRPr="00D157B4">
        <w:rPr>
          <w:sz w:val="26"/>
          <w:szCs w:val="26"/>
        </w:rPr>
        <w:t xml:space="preserve"> - по экспертизе проектов муниципальных  программ.</w:t>
      </w:r>
    </w:p>
    <w:p w:rsidR="00E06BDE" w:rsidRPr="00D157B4" w:rsidRDefault="008E440C" w:rsidP="00E06BDE">
      <w:pPr>
        <w:pStyle w:val="a7"/>
        <w:jc w:val="both"/>
        <w:rPr>
          <w:sz w:val="26"/>
          <w:szCs w:val="26"/>
        </w:rPr>
      </w:pPr>
      <w:r w:rsidRPr="00D157B4">
        <w:rPr>
          <w:b/>
          <w:sz w:val="26"/>
          <w:szCs w:val="26"/>
        </w:rPr>
        <w:t xml:space="preserve">        </w:t>
      </w:r>
      <w:r w:rsidR="00E06BDE" w:rsidRPr="00D157B4">
        <w:rPr>
          <w:b/>
          <w:sz w:val="26"/>
          <w:szCs w:val="26"/>
        </w:rPr>
        <w:t xml:space="preserve"> </w:t>
      </w:r>
      <w:r w:rsidR="00E06BDE" w:rsidRPr="00D157B4">
        <w:rPr>
          <w:sz w:val="26"/>
          <w:szCs w:val="26"/>
        </w:rPr>
        <w:t xml:space="preserve">Выявлено </w:t>
      </w:r>
      <w:r w:rsidR="00040812" w:rsidRPr="00D157B4">
        <w:rPr>
          <w:sz w:val="26"/>
          <w:szCs w:val="26"/>
        </w:rPr>
        <w:t>1</w:t>
      </w:r>
      <w:r w:rsidR="00E1691B" w:rsidRPr="00D157B4">
        <w:rPr>
          <w:sz w:val="26"/>
          <w:szCs w:val="26"/>
        </w:rPr>
        <w:t>72</w:t>
      </w:r>
      <w:r w:rsidR="00E06BDE" w:rsidRPr="00D157B4">
        <w:rPr>
          <w:sz w:val="26"/>
          <w:szCs w:val="26"/>
        </w:rPr>
        <w:t xml:space="preserve"> недостатк</w:t>
      </w:r>
      <w:r w:rsidR="00040812" w:rsidRPr="00D157B4">
        <w:rPr>
          <w:sz w:val="26"/>
          <w:szCs w:val="26"/>
        </w:rPr>
        <w:t>а</w:t>
      </w:r>
      <w:r w:rsidR="00E06BDE" w:rsidRPr="00D157B4">
        <w:rPr>
          <w:sz w:val="26"/>
          <w:szCs w:val="26"/>
        </w:rPr>
        <w:t xml:space="preserve"> на сумму </w:t>
      </w:r>
      <w:r w:rsidR="00E1691B" w:rsidRPr="00D157B4">
        <w:rPr>
          <w:sz w:val="26"/>
          <w:szCs w:val="26"/>
        </w:rPr>
        <w:t>85 273,6</w:t>
      </w:r>
      <w:r w:rsidR="00E06BDE" w:rsidRPr="00D157B4">
        <w:rPr>
          <w:sz w:val="26"/>
          <w:szCs w:val="26"/>
        </w:rPr>
        <w:t xml:space="preserve"> тыс. рублей  и </w:t>
      </w:r>
      <w:r w:rsidR="00D157B4" w:rsidRPr="00D157B4">
        <w:rPr>
          <w:sz w:val="26"/>
          <w:szCs w:val="26"/>
        </w:rPr>
        <w:t>251</w:t>
      </w:r>
      <w:r w:rsidR="00E06BDE" w:rsidRPr="00D157B4">
        <w:rPr>
          <w:sz w:val="26"/>
          <w:szCs w:val="26"/>
        </w:rPr>
        <w:t xml:space="preserve"> нарушени</w:t>
      </w:r>
      <w:r w:rsidR="00D157B4" w:rsidRPr="00D157B4">
        <w:rPr>
          <w:sz w:val="26"/>
          <w:szCs w:val="26"/>
        </w:rPr>
        <w:t>е</w:t>
      </w:r>
      <w:r w:rsidR="00E06BDE" w:rsidRPr="00D157B4">
        <w:rPr>
          <w:sz w:val="26"/>
          <w:szCs w:val="26"/>
        </w:rPr>
        <w:t xml:space="preserve"> законодательства и муниципальных правовых актов при планировании и использовании бюджетных средств.</w:t>
      </w:r>
    </w:p>
    <w:p w:rsidR="00F0116E" w:rsidRPr="00D157B4" w:rsidRDefault="00A67E4D" w:rsidP="00473195">
      <w:pPr>
        <w:pStyle w:val="a7"/>
        <w:jc w:val="both"/>
        <w:rPr>
          <w:sz w:val="26"/>
          <w:szCs w:val="26"/>
        </w:rPr>
      </w:pPr>
      <w:r w:rsidRPr="00D157B4">
        <w:rPr>
          <w:sz w:val="26"/>
          <w:szCs w:val="26"/>
        </w:rPr>
        <w:lastRenderedPageBreak/>
        <w:t xml:space="preserve">         В структуре выявленных нарушений 100%  занимают нарушения при формировании и исполнении бюджетов.   </w:t>
      </w:r>
      <w:r w:rsidR="00CF669F" w:rsidRPr="00D157B4">
        <w:rPr>
          <w:sz w:val="26"/>
          <w:szCs w:val="26"/>
        </w:rPr>
        <w:t xml:space="preserve">       </w:t>
      </w:r>
      <w:r w:rsidR="00931516" w:rsidRPr="00D157B4">
        <w:rPr>
          <w:sz w:val="26"/>
          <w:szCs w:val="26"/>
        </w:rPr>
        <w:t xml:space="preserve">     </w:t>
      </w:r>
      <w:r w:rsidR="00473195" w:rsidRPr="00D157B4">
        <w:rPr>
          <w:sz w:val="26"/>
          <w:szCs w:val="26"/>
        </w:rPr>
        <w:t xml:space="preserve">    </w:t>
      </w:r>
    </w:p>
    <w:p w:rsidR="00E06BDE" w:rsidRPr="00D157B4" w:rsidRDefault="00473195" w:rsidP="00D8650F">
      <w:pPr>
        <w:jc w:val="both"/>
        <w:rPr>
          <w:rStyle w:val="apple-style-span"/>
          <w:sz w:val="26"/>
          <w:szCs w:val="26"/>
        </w:rPr>
      </w:pPr>
      <w:r w:rsidRPr="00D157B4">
        <w:rPr>
          <w:sz w:val="26"/>
          <w:szCs w:val="26"/>
        </w:rPr>
        <w:t xml:space="preserve">          </w:t>
      </w:r>
      <w:r w:rsidR="00E06BDE" w:rsidRPr="00D157B4">
        <w:rPr>
          <w:rStyle w:val="apple-style-span"/>
          <w:sz w:val="26"/>
          <w:szCs w:val="26"/>
        </w:rPr>
        <w:t>Основными нарушениями</w:t>
      </w:r>
      <w:r w:rsidR="00A67E4D" w:rsidRPr="00D157B4">
        <w:rPr>
          <w:rStyle w:val="apple-style-span"/>
          <w:sz w:val="26"/>
          <w:szCs w:val="26"/>
        </w:rPr>
        <w:t xml:space="preserve"> при формировании и исполнении бюджета</w:t>
      </w:r>
      <w:r w:rsidR="00E06BDE" w:rsidRPr="00D157B4">
        <w:rPr>
          <w:rStyle w:val="apple-style-span"/>
          <w:sz w:val="26"/>
          <w:szCs w:val="26"/>
        </w:rPr>
        <w:t xml:space="preserve">, выявленными при проведении экспертно-аналитических мероприятий, являются: </w:t>
      </w:r>
    </w:p>
    <w:p w:rsidR="00DD7663" w:rsidRPr="00D157B4" w:rsidRDefault="00DD7663" w:rsidP="00DD7663">
      <w:pPr>
        <w:ind w:firstLine="708"/>
        <w:jc w:val="both"/>
        <w:rPr>
          <w:rStyle w:val="apple-style-span"/>
          <w:sz w:val="26"/>
          <w:szCs w:val="26"/>
        </w:rPr>
      </w:pPr>
      <w:r w:rsidRPr="00D157B4">
        <w:rPr>
          <w:rStyle w:val="apple-style-span"/>
          <w:sz w:val="26"/>
          <w:szCs w:val="26"/>
        </w:rPr>
        <w:t>- нарушение порядка применения бюджетной классификации;</w:t>
      </w:r>
    </w:p>
    <w:p w:rsidR="00C274BB" w:rsidRPr="00181E10" w:rsidRDefault="00C274BB" w:rsidP="003B1B81">
      <w:pPr>
        <w:ind w:left="708"/>
        <w:jc w:val="both"/>
        <w:rPr>
          <w:rStyle w:val="apple-style-span"/>
          <w:sz w:val="26"/>
          <w:szCs w:val="26"/>
        </w:rPr>
      </w:pPr>
      <w:r w:rsidRPr="00181E10">
        <w:rPr>
          <w:rStyle w:val="apple-style-span"/>
          <w:sz w:val="26"/>
          <w:szCs w:val="26"/>
        </w:rPr>
        <w:t>- нарушение порядка и сроков составления и (или) представления проектов бюджетов бюджетной системы Российской Федерации;</w:t>
      </w:r>
    </w:p>
    <w:p w:rsidR="00996CA3" w:rsidRPr="00D157B4" w:rsidRDefault="00284075" w:rsidP="00BB1116">
      <w:pPr>
        <w:ind w:firstLine="708"/>
        <w:jc w:val="both"/>
        <w:rPr>
          <w:sz w:val="26"/>
          <w:szCs w:val="26"/>
        </w:rPr>
      </w:pPr>
      <w:r w:rsidRPr="00D157B4">
        <w:rPr>
          <w:sz w:val="26"/>
          <w:szCs w:val="26"/>
        </w:rPr>
        <w:t>-</w:t>
      </w:r>
      <w:r w:rsidR="00996CA3" w:rsidRPr="00D157B4">
        <w:rPr>
          <w:sz w:val="26"/>
          <w:szCs w:val="26"/>
        </w:rPr>
        <w:t xml:space="preserve"> нарушение порядка реализации документов стратегического планирования;</w:t>
      </w:r>
    </w:p>
    <w:p w:rsidR="00284075" w:rsidRPr="00D157B4" w:rsidRDefault="00284075" w:rsidP="00284075">
      <w:pPr>
        <w:ind w:firstLine="708"/>
        <w:jc w:val="both"/>
        <w:rPr>
          <w:sz w:val="26"/>
          <w:szCs w:val="26"/>
        </w:rPr>
      </w:pPr>
      <w:r w:rsidRPr="00D157B4">
        <w:rPr>
          <w:sz w:val="26"/>
          <w:szCs w:val="26"/>
        </w:rPr>
        <w:t xml:space="preserve">- нарушение </w:t>
      </w:r>
      <w:proofErr w:type="gramStart"/>
      <w:r w:rsidRPr="00D157B4">
        <w:rPr>
          <w:sz w:val="26"/>
          <w:szCs w:val="26"/>
        </w:rPr>
        <w:t>порядка проведения оценки эффективности реализации муниципальных программ</w:t>
      </w:r>
      <w:proofErr w:type="gramEnd"/>
      <w:r w:rsidRPr="00D157B4">
        <w:rPr>
          <w:sz w:val="26"/>
          <w:szCs w:val="26"/>
        </w:rPr>
        <w:t>;</w:t>
      </w:r>
    </w:p>
    <w:p w:rsidR="00284075" w:rsidRPr="00D157B4" w:rsidRDefault="00996CA3" w:rsidP="00BB1116">
      <w:pPr>
        <w:ind w:firstLine="708"/>
        <w:jc w:val="both"/>
        <w:rPr>
          <w:sz w:val="26"/>
          <w:szCs w:val="26"/>
        </w:rPr>
      </w:pPr>
      <w:r w:rsidRPr="00D157B4">
        <w:rPr>
          <w:sz w:val="26"/>
          <w:szCs w:val="26"/>
        </w:rPr>
        <w:t xml:space="preserve">- нарушение порядка </w:t>
      </w:r>
      <w:r w:rsidR="00D157B4">
        <w:rPr>
          <w:sz w:val="26"/>
          <w:szCs w:val="26"/>
        </w:rPr>
        <w:t xml:space="preserve">разработки и </w:t>
      </w:r>
      <w:r w:rsidRPr="00D157B4">
        <w:rPr>
          <w:sz w:val="26"/>
          <w:szCs w:val="26"/>
        </w:rPr>
        <w:t>р</w:t>
      </w:r>
      <w:r w:rsidR="00284075" w:rsidRPr="00D157B4">
        <w:rPr>
          <w:sz w:val="26"/>
          <w:szCs w:val="26"/>
        </w:rPr>
        <w:t>еализации</w:t>
      </w:r>
      <w:r w:rsidRPr="00D157B4">
        <w:rPr>
          <w:sz w:val="26"/>
          <w:szCs w:val="26"/>
        </w:rPr>
        <w:t xml:space="preserve">  муниципальных программ</w:t>
      </w:r>
      <w:r w:rsidR="00284075" w:rsidRPr="00D157B4">
        <w:rPr>
          <w:sz w:val="26"/>
          <w:szCs w:val="26"/>
        </w:rPr>
        <w:t>.</w:t>
      </w:r>
    </w:p>
    <w:p w:rsidR="00A830EE" w:rsidRPr="00D157B4" w:rsidRDefault="00E23927" w:rsidP="00A830EE">
      <w:pPr>
        <w:pStyle w:val="a7"/>
        <w:jc w:val="both"/>
        <w:rPr>
          <w:sz w:val="26"/>
          <w:szCs w:val="26"/>
        </w:rPr>
      </w:pPr>
      <w:r w:rsidRPr="00686EA0">
        <w:rPr>
          <w:sz w:val="26"/>
          <w:szCs w:val="26"/>
        </w:rPr>
        <w:t xml:space="preserve">  </w:t>
      </w:r>
      <w:r w:rsidR="00FF6155" w:rsidRPr="00686EA0">
        <w:rPr>
          <w:sz w:val="26"/>
          <w:szCs w:val="26"/>
        </w:rPr>
        <w:t xml:space="preserve"> </w:t>
      </w:r>
      <w:r w:rsidR="002A338C" w:rsidRPr="00686EA0">
        <w:rPr>
          <w:sz w:val="26"/>
          <w:szCs w:val="26"/>
        </w:rPr>
        <w:t xml:space="preserve">    </w:t>
      </w:r>
      <w:r w:rsidR="00FF6155" w:rsidRPr="00686EA0">
        <w:rPr>
          <w:sz w:val="26"/>
          <w:szCs w:val="26"/>
        </w:rPr>
        <w:t xml:space="preserve"> </w:t>
      </w:r>
      <w:r w:rsidRPr="00686EA0">
        <w:rPr>
          <w:sz w:val="26"/>
          <w:szCs w:val="26"/>
        </w:rPr>
        <w:t xml:space="preserve">  </w:t>
      </w:r>
      <w:r w:rsidR="00FF6155" w:rsidRPr="00686EA0">
        <w:rPr>
          <w:sz w:val="26"/>
          <w:szCs w:val="26"/>
        </w:rPr>
        <w:t>По результатам анализа и экспертизы о</w:t>
      </w:r>
      <w:r w:rsidR="00A830EE" w:rsidRPr="00686EA0">
        <w:rPr>
          <w:sz w:val="26"/>
          <w:szCs w:val="26"/>
        </w:rPr>
        <w:t xml:space="preserve">бщее число предложений и рекомендаций    составило </w:t>
      </w:r>
      <w:r w:rsidR="00686EA0" w:rsidRPr="00686EA0">
        <w:rPr>
          <w:sz w:val="26"/>
          <w:szCs w:val="26"/>
        </w:rPr>
        <w:t>69</w:t>
      </w:r>
      <w:r w:rsidR="00D8650F" w:rsidRPr="00686EA0">
        <w:rPr>
          <w:sz w:val="26"/>
          <w:szCs w:val="26"/>
        </w:rPr>
        <w:t xml:space="preserve">, все </w:t>
      </w:r>
      <w:r w:rsidR="00D8650F" w:rsidRPr="00D157B4">
        <w:rPr>
          <w:sz w:val="26"/>
          <w:szCs w:val="26"/>
        </w:rPr>
        <w:t>рекомендации выполнены.</w:t>
      </w:r>
      <w:r w:rsidR="00A830EE" w:rsidRPr="00D157B4">
        <w:rPr>
          <w:sz w:val="26"/>
          <w:szCs w:val="26"/>
        </w:rPr>
        <w:t xml:space="preserve"> </w:t>
      </w:r>
    </w:p>
    <w:p w:rsidR="00A830EE" w:rsidRPr="00D157B4" w:rsidRDefault="00FF6155" w:rsidP="00A830EE">
      <w:pPr>
        <w:pStyle w:val="a7"/>
        <w:jc w:val="both"/>
        <w:rPr>
          <w:sz w:val="26"/>
          <w:szCs w:val="26"/>
        </w:rPr>
      </w:pPr>
      <w:r w:rsidRPr="00D157B4">
        <w:rPr>
          <w:sz w:val="26"/>
          <w:szCs w:val="26"/>
        </w:rPr>
        <w:t xml:space="preserve">     </w:t>
      </w:r>
      <w:r w:rsidR="00A830EE" w:rsidRPr="00D157B4">
        <w:rPr>
          <w:sz w:val="26"/>
          <w:szCs w:val="26"/>
        </w:rPr>
        <w:t xml:space="preserve"> </w:t>
      </w:r>
      <w:r w:rsidR="002A338C" w:rsidRPr="00D157B4">
        <w:rPr>
          <w:sz w:val="26"/>
          <w:szCs w:val="26"/>
        </w:rPr>
        <w:t xml:space="preserve">    </w:t>
      </w:r>
      <w:r w:rsidR="00A830EE" w:rsidRPr="00D157B4">
        <w:rPr>
          <w:sz w:val="26"/>
          <w:szCs w:val="26"/>
        </w:rPr>
        <w:t>Предложено к устранению</w:t>
      </w:r>
      <w:r w:rsidRPr="00D157B4">
        <w:rPr>
          <w:sz w:val="26"/>
          <w:szCs w:val="26"/>
        </w:rPr>
        <w:t xml:space="preserve"> </w:t>
      </w:r>
      <w:r w:rsidR="00D157B4" w:rsidRPr="00D157B4">
        <w:rPr>
          <w:sz w:val="26"/>
          <w:szCs w:val="26"/>
        </w:rPr>
        <w:t>423</w:t>
      </w:r>
      <w:r w:rsidRPr="00D157B4">
        <w:rPr>
          <w:sz w:val="26"/>
          <w:szCs w:val="26"/>
        </w:rPr>
        <w:t xml:space="preserve"> </w:t>
      </w:r>
      <w:r w:rsidR="00A830EE" w:rsidRPr="00D157B4">
        <w:rPr>
          <w:sz w:val="26"/>
          <w:szCs w:val="26"/>
        </w:rPr>
        <w:t>нарушени</w:t>
      </w:r>
      <w:r w:rsidR="00D157B4" w:rsidRPr="00D157B4">
        <w:rPr>
          <w:sz w:val="26"/>
          <w:szCs w:val="26"/>
        </w:rPr>
        <w:t>я</w:t>
      </w:r>
      <w:r w:rsidR="00A830EE" w:rsidRPr="00D157B4">
        <w:rPr>
          <w:sz w:val="26"/>
          <w:szCs w:val="26"/>
        </w:rPr>
        <w:t xml:space="preserve"> и недостатк</w:t>
      </w:r>
      <w:r w:rsidR="00D157B4" w:rsidRPr="00D157B4">
        <w:rPr>
          <w:sz w:val="26"/>
          <w:szCs w:val="26"/>
        </w:rPr>
        <w:t>а</w:t>
      </w:r>
      <w:r w:rsidR="006773CA" w:rsidRPr="00D157B4">
        <w:rPr>
          <w:sz w:val="26"/>
          <w:szCs w:val="26"/>
        </w:rPr>
        <w:t xml:space="preserve"> на сумму </w:t>
      </w:r>
      <w:r w:rsidR="00D157B4" w:rsidRPr="00D157B4">
        <w:rPr>
          <w:sz w:val="26"/>
          <w:szCs w:val="26"/>
        </w:rPr>
        <w:t>85 273,6</w:t>
      </w:r>
      <w:r w:rsidR="006773CA" w:rsidRPr="00D157B4">
        <w:rPr>
          <w:sz w:val="26"/>
          <w:szCs w:val="26"/>
        </w:rPr>
        <w:t xml:space="preserve"> тыс. рублей</w:t>
      </w:r>
      <w:r w:rsidR="00A830EE" w:rsidRPr="00D157B4">
        <w:rPr>
          <w:sz w:val="26"/>
          <w:szCs w:val="26"/>
        </w:rPr>
        <w:t>,</w:t>
      </w:r>
      <w:r w:rsidR="006773CA" w:rsidRPr="00D157B4">
        <w:rPr>
          <w:sz w:val="26"/>
          <w:szCs w:val="26"/>
        </w:rPr>
        <w:t xml:space="preserve"> все</w:t>
      </w:r>
      <w:r w:rsidR="00A830EE" w:rsidRPr="00D157B4">
        <w:rPr>
          <w:sz w:val="26"/>
          <w:szCs w:val="26"/>
        </w:rPr>
        <w:t xml:space="preserve"> устранен</w:t>
      </w:r>
      <w:r w:rsidR="006773CA" w:rsidRPr="00D157B4">
        <w:rPr>
          <w:sz w:val="26"/>
          <w:szCs w:val="26"/>
        </w:rPr>
        <w:t>ы</w:t>
      </w:r>
      <w:r w:rsidR="00A830EE" w:rsidRPr="00D157B4">
        <w:rPr>
          <w:sz w:val="26"/>
          <w:szCs w:val="26"/>
        </w:rPr>
        <w:t>.</w:t>
      </w:r>
    </w:p>
    <w:p w:rsidR="00E06BDE" w:rsidRPr="00686EA0" w:rsidRDefault="00C274BB" w:rsidP="003B1B81">
      <w:pPr>
        <w:ind w:firstLine="708"/>
        <w:jc w:val="center"/>
        <w:rPr>
          <w:sz w:val="26"/>
          <w:szCs w:val="26"/>
        </w:rPr>
      </w:pPr>
      <w:r w:rsidRPr="00D157B4">
        <w:rPr>
          <w:b/>
          <w:sz w:val="26"/>
          <w:szCs w:val="26"/>
        </w:rPr>
        <w:t>К</w:t>
      </w:r>
      <w:r w:rsidR="00190AC7" w:rsidRPr="00D157B4">
        <w:rPr>
          <w:b/>
          <w:sz w:val="26"/>
          <w:szCs w:val="26"/>
        </w:rPr>
        <w:t>онтрольные</w:t>
      </w:r>
      <w:r w:rsidR="00190AC7" w:rsidRPr="00686EA0">
        <w:rPr>
          <w:b/>
          <w:sz w:val="26"/>
          <w:szCs w:val="26"/>
        </w:rPr>
        <w:t xml:space="preserve"> мероприятия</w:t>
      </w:r>
    </w:p>
    <w:p w:rsidR="006C25B1" w:rsidRPr="00686EA0" w:rsidRDefault="00E06BDE" w:rsidP="007D307E">
      <w:pPr>
        <w:jc w:val="both"/>
        <w:rPr>
          <w:sz w:val="26"/>
          <w:szCs w:val="26"/>
        </w:rPr>
      </w:pPr>
      <w:r w:rsidRPr="00686EA0">
        <w:rPr>
          <w:b/>
          <w:bCs/>
          <w:sz w:val="26"/>
          <w:szCs w:val="26"/>
        </w:rPr>
        <w:t xml:space="preserve">           </w:t>
      </w:r>
      <w:r w:rsidRPr="00686EA0">
        <w:rPr>
          <w:bCs/>
          <w:sz w:val="26"/>
          <w:szCs w:val="26"/>
        </w:rPr>
        <w:t>Контрольные мероприятия проводились в соответствии с утверждённым годовым планом работы КСК.</w:t>
      </w:r>
      <w:r w:rsidR="003B1B81" w:rsidRPr="00686EA0">
        <w:rPr>
          <w:bCs/>
          <w:sz w:val="26"/>
          <w:szCs w:val="26"/>
        </w:rPr>
        <w:t xml:space="preserve"> В</w:t>
      </w:r>
      <w:r w:rsidR="00931516" w:rsidRPr="00686EA0">
        <w:rPr>
          <w:bCs/>
          <w:sz w:val="26"/>
          <w:szCs w:val="26"/>
        </w:rPr>
        <w:t xml:space="preserve">сего </w:t>
      </w:r>
      <w:r w:rsidRPr="00686EA0">
        <w:rPr>
          <w:bCs/>
          <w:sz w:val="26"/>
          <w:szCs w:val="26"/>
        </w:rPr>
        <w:t xml:space="preserve">КСК </w:t>
      </w:r>
      <w:r w:rsidRPr="00686EA0">
        <w:rPr>
          <w:sz w:val="26"/>
          <w:szCs w:val="26"/>
        </w:rPr>
        <w:t xml:space="preserve">проведено </w:t>
      </w:r>
      <w:r w:rsidR="00B14903" w:rsidRPr="00686EA0">
        <w:rPr>
          <w:sz w:val="26"/>
          <w:szCs w:val="26"/>
        </w:rPr>
        <w:t>19</w:t>
      </w:r>
      <w:r w:rsidR="006773CA" w:rsidRPr="00686EA0">
        <w:rPr>
          <w:sz w:val="26"/>
          <w:szCs w:val="26"/>
        </w:rPr>
        <w:t xml:space="preserve"> </w:t>
      </w:r>
      <w:r w:rsidRPr="00686EA0">
        <w:rPr>
          <w:sz w:val="26"/>
          <w:szCs w:val="26"/>
        </w:rPr>
        <w:t xml:space="preserve">контрольных мероприятий в отношении  </w:t>
      </w:r>
      <w:r w:rsidR="006773CA" w:rsidRPr="00686EA0">
        <w:rPr>
          <w:sz w:val="26"/>
          <w:szCs w:val="26"/>
        </w:rPr>
        <w:t>2</w:t>
      </w:r>
      <w:r w:rsidR="00686EA0" w:rsidRPr="00686EA0">
        <w:rPr>
          <w:sz w:val="26"/>
          <w:szCs w:val="26"/>
        </w:rPr>
        <w:t>3</w:t>
      </w:r>
      <w:r w:rsidRPr="00686EA0">
        <w:rPr>
          <w:sz w:val="26"/>
          <w:szCs w:val="26"/>
        </w:rPr>
        <w:t xml:space="preserve"> объектов контроля,</w:t>
      </w:r>
      <w:r w:rsidR="007D307E" w:rsidRPr="00686EA0">
        <w:rPr>
          <w:sz w:val="26"/>
          <w:szCs w:val="26"/>
        </w:rPr>
        <w:t xml:space="preserve"> из которых</w:t>
      </w:r>
      <w:r w:rsidR="006773CA" w:rsidRPr="00686EA0">
        <w:rPr>
          <w:sz w:val="26"/>
          <w:szCs w:val="26"/>
        </w:rPr>
        <w:t xml:space="preserve"> </w:t>
      </w:r>
      <w:r w:rsidR="000D1167" w:rsidRPr="00686EA0">
        <w:rPr>
          <w:sz w:val="26"/>
          <w:szCs w:val="26"/>
        </w:rPr>
        <w:t>2</w:t>
      </w:r>
      <w:r w:rsidR="00686EA0" w:rsidRPr="00686EA0">
        <w:rPr>
          <w:sz w:val="26"/>
          <w:szCs w:val="26"/>
        </w:rPr>
        <w:t>0</w:t>
      </w:r>
      <w:r w:rsidR="007D307E" w:rsidRPr="00686EA0">
        <w:rPr>
          <w:sz w:val="26"/>
          <w:szCs w:val="26"/>
        </w:rPr>
        <w:t xml:space="preserve"> органы местного самоуправления</w:t>
      </w:r>
      <w:r w:rsidR="000D1167" w:rsidRPr="00686EA0">
        <w:rPr>
          <w:sz w:val="26"/>
          <w:szCs w:val="26"/>
        </w:rPr>
        <w:t xml:space="preserve">, </w:t>
      </w:r>
      <w:r w:rsidR="00686EA0" w:rsidRPr="00686EA0">
        <w:rPr>
          <w:sz w:val="26"/>
          <w:szCs w:val="26"/>
        </w:rPr>
        <w:t>2</w:t>
      </w:r>
      <w:r w:rsidR="000D1167" w:rsidRPr="00686EA0">
        <w:rPr>
          <w:sz w:val="26"/>
          <w:szCs w:val="26"/>
        </w:rPr>
        <w:t xml:space="preserve">  муниципальн</w:t>
      </w:r>
      <w:r w:rsidR="00686EA0" w:rsidRPr="00686EA0">
        <w:rPr>
          <w:sz w:val="26"/>
          <w:szCs w:val="26"/>
        </w:rPr>
        <w:t>ых</w:t>
      </w:r>
      <w:r w:rsidR="000D1167" w:rsidRPr="00686EA0">
        <w:rPr>
          <w:sz w:val="26"/>
          <w:szCs w:val="26"/>
        </w:rPr>
        <w:t xml:space="preserve"> учрежден</w:t>
      </w:r>
      <w:r w:rsidR="00686EA0" w:rsidRPr="00686EA0">
        <w:rPr>
          <w:sz w:val="26"/>
          <w:szCs w:val="26"/>
        </w:rPr>
        <w:t>ия, 1 унитарное предприятие.</w:t>
      </w:r>
    </w:p>
    <w:p w:rsidR="006C25B1" w:rsidRPr="00686EA0" w:rsidRDefault="006C25B1" w:rsidP="007D307E">
      <w:pPr>
        <w:jc w:val="both"/>
        <w:rPr>
          <w:sz w:val="26"/>
          <w:szCs w:val="26"/>
        </w:rPr>
      </w:pPr>
      <w:r w:rsidRPr="00686EA0">
        <w:rPr>
          <w:sz w:val="26"/>
          <w:szCs w:val="26"/>
        </w:rPr>
        <w:t xml:space="preserve">        В 20</w:t>
      </w:r>
      <w:r w:rsidR="005A3AB0" w:rsidRPr="00686EA0">
        <w:rPr>
          <w:sz w:val="26"/>
          <w:szCs w:val="26"/>
        </w:rPr>
        <w:t>2</w:t>
      </w:r>
      <w:r w:rsidR="005065C6">
        <w:rPr>
          <w:sz w:val="26"/>
          <w:szCs w:val="26"/>
        </w:rPr>
        <w:t>4</w:t>
      </w:r>
      <w:r w:rsidRPr="00686EA0">
        <w:rPr>
          <w:sz w:val="26"/>
          <w:szCs w:val="26"/>
        </w:rPr>
        <w:t xml:space="preserve"> году КСК обеспечивалась реализация полномочий по осуществлению аудита в сфере закупок, предусмотренных статьей 98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 Проведено </w:t>
      </w:r>
      <w:r w:rsidR="00686EA0" w:rsidRPr="00686EA0">
        <w:rPr>
          <w:sz w:val="26"/>
          <w:szCs w:val="26"/>
        </w:rPr>
        <w:t>2</w:t>
      </w:r>
      <w:r w:rsidRPr="00686EA0">
        <w:rPr>
          <w:sz w:val="26"/>
          <w:szCs w:val="26"/>
        </w:rPr>
        <w:t xml:space="preserve"> контрольных мероприяти</w:t>
      </w:r>
      <w:r w:rsidR="00B14903" w:rsidRPr="00686EA0">
        <w:rPr>
          <w:sz w:val="26"/>
          <w:szCs w:val="26"/>
        </w:rPr>
        <w:t>я</w:t>
      </w:r>
      <w:r w:rsidRPr="00686EA0">
        <w:rPr>
          <w:sz w:val="26"/>
          <w:szCs w:val="26"/>
        </w:rPr>
        <w:t xml:space="preserve"> на </w:t>
      </w:r>
      <w:r w:rsidR="00686EA0" w:rsidRPr="00686EA0">
        <w:rPr>
          <w:sz w:val="26"/>
          <w:szCs w:val="26"/>
        </w:rPr>
        <w:t>2</w:t>
      </w:r>
      <w:r w:rsidRPr="00686EA0">
        <w:rPr>
          <w:sz w:val="26"/>
          <w:szCs w:val="26"/>
        </w:rPr>
        <w:t xml:space="preserve"> объектах, в рамках которых осуществлялся аудит в сфере закупок. </w:t>
      </w:r>
    </w:p>
    <w:p w:rsidR="00A0603D" w:rsidRPr="00F15A52" w:rsidRDefault="00E06BDE" w:rsidP="00E06BDE">
      <w:pPr>
        <w:pStyle w:val="a7"/>
        <w:jc w:val="both"/>
        <w:rPr>
          <w:sz w:val="26"/>
          <w:szCs w:val="26"/>
        </w:rPr>
      </w:pPr>
      <w:r w:rsidRPr="00617369">
        <w:rPr>
          <w:sz w:val="26"/>
          <w:szCs w:val="26"/>
        </w:rPr>
        <w:t xml:space="preserve">         Объём проверенных бюджетных средств и стоимости имущества  составил </w:t>
      </w:r>
      <w:r w:rsidR="00DD7663" w:rsidRPr="00617369">
        <w:rPr>
          <w:sz w:val="26"/>
          <w:szCs w:val="26"/>
        </w:rPr>
        <w:t xml:space="preserve">4 368 </w:t>
      </w:r>
      <w:r w:rsidR="00DD7663" w:rsidRPr="00F15A52">
        <w:rPr>
          <w:sz w:val="26"/>
          <w:szCs w:val="26"/>
        </w:rPr>
        <w:t xml:space="preserve">813,3 </w:t>
      </w:r>
      <w:r w:rsidRPr="00F15A52">
        <w:rPr>
          <w:sz w:val="26"/>
          <w:szCs w:val="26"/>
        </w:rPr>
        <w:t>тыс. рублей</w:t>
      </w:r>
      <w:r w:rsidR="00931516" w:rsidRPr="00F15A52">
        <w:rPr>
          <w:sz w:val="26"/>
          <w:szCs w:val="26"/>
        </w:rPr>
        <w:t xml:space="preserve">, в том числе в сфере закупок </w:t>
      </w:r>
      <w:r w:rsidR="00DD7663" w:rsidRPr="00F15A52">
        <w:rPr>
          <w:sz w:val="26"/>
          <w:szCs w:val="26"/>
        </w:rPr>
        <w:t>9 162,2</w:t>
      </w:r>
      <w:r w:rsidR="00931516" w:rsidRPr="00F15A52">
        <w:rPr>
          <w:sz w:val="26"/>
          <w:szCs w:val="26"/>
        </w:rPr>
        <w:t xml:space="preserve"> тыс. рублей.</w:t>
      </w:r>
      <w:r w:rsidRPr="00F15A52">
        <w:rPr>
          <w:sz w:val="26"/>
          <w:szCs w:val="26"/>
        </w:rPr>
        <w:t xml:space="preserve"> Количество </w:t>
      </w:r>
      <w:r w:rsidR="000D1167" w:rsidRPr="00F15A52">
        <w:rPr>
          <w:sz w:val="26"/>
          <w:szCs w:val="26"/>
        </w:rPr>
        <w:t>отчетов</w:t>
      </w:r>
      <w:r w:rsidRPr="00F15A52">
        <w:rPr>
          <w:sz w:val="26"/>
          <w:szCs w:val="26"/>
        </w:rPr>
        <w:t xml:space="preserve">, составленных по результатам контрольных мероприятий – </w:t>
      </w:r>
      <w:r w:rsidR="00B14903" w:rsidRPr="00F15A52">
        <w:rPr>
          <w:sz w:val="26"/>
          <w:szCs w:val="26"/>
        </w:rPr>
        <w:t>19</w:t>
      </w:r>
      <w:r w:rsidR="006773CA" w:rsidRPr="00F15A52">
        <w:rPr>
          <w:sz w:val="26"/>
          <w:szCs w:val="26"/>
        </w:rPr>
        <w:t>.</w:t>
      </w:r>
    </w:p>
    <w:p w:rsidR="00A0603D" w:rsidRPr="00F15A52" w:rsidRDefault="00A0603D" w:rsidP="00A0603D">
      <w:pPr>
        <w:ind w:firstLine="708"/>
        <w:jc w:val="both"/>
        <w:rPr>
          <w:sz w:val="26"/>
          <w:szCs w:val="26"/>
        </w:rPr>
      </w:pPr>
      <w:r w:rsidRPr="00F15A52">
        <w:rPr>
          <w:sz w:val="26"/>
          <w:szCs w:val="26"/>
        </w:rPr>
        <w:t>В 20</w:t>
      </w:r>
      <w:r w:rsidR="005A3AB0" w:rsidRPr="00F15A52">
        <w:rPr>
          <w:sz w:val="26"/>
          <w:szCs w:val="26"/>
        </w:rPr>
        <w:t>2</w:t>
      </w:r>
      <w:r w:rsidR="00DD7663" w:rsidRPr="00F15A52">
        <w:rPr>
          <w:sz w:val="26"/>
          <w:szCs w:val="26"/>
        </w:rPr>
        <w:t>4</w:t>
      </w:r>
      <w:r w:rsidRPr="00F15A52">
        <w:rPr>
          <w:sz w:val="26"/>
          <w:szCs w:val="26"/>
        </w:rPr>
        <w:t xml:space="preserve"> году проведены следующие контрольные мероприятия:</w:t>
      </w:r>
    </w:p>
    <w:p w:rsidR="00264028" w:rsidRPr="00F15A52" w:rsidRDefault="00A0603D" w:rsidP="00D85744">
      <w:pPr>
        <w:jc w:val="both"/>
        <w:rPr>
          <w:sz w:val="26"/>
          <w:szCs w:val="26"/>
        </w:rPr>
      </w:pPr>
      <w:r w:rsidRPr="00F15A52">
        <w:rPr>
          <w:sz w:val="26"/>
          <w:szCs w:val="26"/>
        </w:rPr>
        <w:t>-</w:t>
      </w:r>
      <w:r w:rsidR="00264028" w:rsidRPr="00F15A52">
        <w:rPr>
          <w:sz w:val="26"/>
          <w:szCs w:val="26"/>
        </w:rPr>
        <w:t xml:space="preserve"> </w:t>
      </w:r>
      <w:r w:rsidR="00F15A52" w:rsidRPr="00F15A52">
        <w:rPr>
          <w:sz w:val="26"/>
          <w:szCs w:val="26"/>
        </w:rPr>
        <w:t>проверка финансово-хозяйственной деятельности МУП «Водоканал ЧМР» за 2022 и 2023 год</w:t>
      </w:r>
      <w:r w:rsidR="003B171A" w:rsidRPr="00F15A52">
        <w:rPr>
          <w:sz w:val="26"/>
          <w:szCs w:val="26"/>
        </w:rPr>
        <w:t>;</w:t>
      </w:r>
    </w:p>
    <w:p w:rsidR="003B171A" w:rsidRPr="00F15A52" w:rsidRDefault="003B171A" w:rsidP="003B171A">
      <w:pPr>
        <w:spacing w:before="60" w:after="60"/>
        <w:rPr>
          <w:bCs/>
          <w:sz w:val="26"/>
          <w:szCs w:val="26"/>
        </w:rPr>
      </w:pPr>
      <w:r w:rsidRPr="00F15A52">
        <w:rPr>
          <w:sz w:val="26"/>
          <w:szCs w:val="26"/>
        </w:rPr>
        <w:t>-</w:t>
      </w:r>
      <w:r w:rsidRPr="00F15A52">
        <w:rPr>
          <w:bCs/>
          <w:sz w:val="26"/>
          <w:szCs w:val="26"/>
        </w:rPr>
        <w:t xml:space="preserve"> внешняя проверка бюджетной отчетности главных администраторов средств  бюджета района  за 202</w:t>
      </w:r>
      <w:r w:rsidR="00F15A52" w:rsidRPr="00F15A52">
        <w:rPr>
          <w:bCs/>
          <w:sz w:val="26"/>
          <w:szCs w:val="26"/>
        </w:rPr>
        <w:t>3</w:t>
      </w:r>
      <w:r w:rsidRPr="00F15A52">
        <w:rPr>
          <w:bCs/>
          <w:sz w:val="26"/>
          <w:szCs w:val="26"/>
        </w:rPr>
        <w:t xml:space="preserve"> год;</w:t>
      </w:r>
    </w:p>
    <w:p w:rsidR="003B171A" w:rsidRPr="00F15A52" w:rsidRDefault="003B171A" w:rsidP="003B171A">
      <w:pPr>
        <w:spacing w:before="60" w:after="60"/>
        <w:rPr>
          <w:bCs/>
          <w:sz w:val="26"/>
          <w:szCs w:val="26"/>
        </w:rPr>
      </w:pPr>
      <w:r w:rsidRPr="00F15A52">
        <w:rPr>
          <w:bCs/>
          <w:sz w:val="26"/>
          <w:szCs w:val="26"/>
        </w:rPr>
        <w:t>- внешняя проверка бюджетной отчетности главных администраторов средств бюджета Абакановского сельского поселения за 202</w:t>
      </w:r>
      <w:r w:rsidR="00F15A52" w:rsidRPr="00F15A52">
        <w:rPr>
          <w:bCs/>
          <w:sz w:val="26"/>
          <w:szCs w:val="26"/>
        </w:rPr>
        <w:t>3</w:t>
      </w:r>
      <w:r w:rsidRPr="00F15A52">
        <w:rPr>
          <w:bCs/>
          <w:sz w:val="26"/>
          <w:szCs w:val="26"/>
        </w:rPr>
        <w:t xml:space="preserve"> год;</w:t>
      </w:r>
    </w:p>
    <w:p w:rsidR="003B171A" w:rsidRPr="00F15A52" w:rsidRDefault="003B171A" w:rsidP="003B171A">
      <w:pPr>
        <w:spacing w:before="60" w:after="60"/>
        <w:rPr>
          <w:bCs/>
          <w:sz w:val="26"/>
          <w:szCs w:val="26"/>
        </w:rPr>
      </w:pPr>
      <w:r w:rsidRPr="00F15A52">
        <w:rPr>
          <w:bCs/>
          <w:sz w:val="26"/>
          <w:szCs w:val="26"/>
        </w:rPr>
        <w:t>-</w:t>
      </w:r>
      <w:r w:rsidR="007A738C" w:rsidRPr="00F15A52">
        <w:rPr>
          <w:bCs/>
          <w:sz w:val="26"/>
          <w:szCs w:val="26"/>
        </w:rPr>
        <w:t xml:space="preserve"> внешняя проверка бюджетной отчетности главных администраторов средств бюджета </w:t>
      </w:r>
      <w:r w:rsidR="007A738C" w:rsidRPr="00F15A52">
        <w:rPr>
          <w:sz w:val="26"/>
          <w:szCs w:val="26"/>
        </w:rPr>
        <w:t>муниципального образования Воскресенское</w:t>
      </w:r>
      <w:r w:rsidR="007A738C" w:rsidRPr="00F15A52">
        <w:rPr>
          <w:bCs/>
          <w:sz w:val="26"/>
          <w:szCs w:val="26"/>
        </w:rPr>
        <w:t xml:space="preserve"> за 202</w:t>
      </w:r>
      <w:r w:rsidR="00F15A52" w:rsidRPr="00F15A52">
        <w:rPr>
          <w:bCs/>
          <w:sz w:val="26"/>
          <w:szCs w:val="26"/>
        </w:rPr>
        <w:t>3</w:t>
      </w:r>
      <w:r w:rsidR="007A738C" w:rsidRPr="00F15A52">
        <w:rPr>
          <w:bCs/>
          <w:sz w:val="26"/>
          <w:szCs w:val="26"/>
        </w:rPr>
        <w:t xml:space="preserve"> год;</w:t>
      </w:r>
    </w:p>
    <w:p w:rsidR="003B171A" w:rsidRPr="00F15A52" w:rsidRDefault="003B171A" w:rsidP="003B171A">
      <w:pPr>
        <w:spacing w:before="60" w:after="60"/>
        <w:rPr>
          <w:bCs/>
          <w:sz w:val="26"/>
          <w:szCs w:val="26"/>
        </w:rPr>
      </w:pPr>
      <w:r w:rsidRPr="00F15A52">
        <w:rPr>
          <w:bCs/>
          <w:sz w:val="26"/>
          <w:szCs w:val="26"/>
        </w:rPr>
        <w:t>-</w:t>
      </w:r>
      <w:r w:rsidR="007A738C" w:rsidRPr="00F15A52">
        <w:rPr>
          <w:bCs/>
          <w:sz w:val="26"/>
          <w:szCs w:val="26"/>
        </w:rPr>
        <w:t xml:space="preserve"> внешняя проверка бюджетной отчетности главных администраторов средств бюджета Ирдоматского сельского поселения за 202</w:t>
      </w:r>
      <w:r w:rsidR="00F15A52" w:rsidRPr="00F15A52">
        <w:rPr>
          <w:bCs/>
          <w:sz w:val="26"/>
          <w:szCs w:val="26"/>
        </w:rPr>
        <w:t>3</w:t>
      </w:r>
      <w:r w:rsidR="007A738C" w:rsidRPr="00F15A52">
        <w:rPr>
          <w:bCs/>
          <w:sz w:val="26"/>
          <w:szCs w:val="26"/>
        </w:rPr>
        <w:t xml:space="preserve"> год;</w:t>
      </w:r>
    </w:p>
    <w:p w:rsidR="007A738C" w:rsidRPr="00F15A52" w:rsidRDefault="003B171A" w:rsidP="007A738C">
      <w:pPr>
        <w:rPr>
          <w:bCs/>
          <w:sz w:val="26"/>
          <w:szCs w:val="26"/>
          <w:highlight w:val="yellow"/>
        </w:rPr>
      </w:pPr>
      <w:r w:rsidRPr="00F15A52">
        <w:rPr>
          <w:bCs/>
          <w:sz w:val="26"/>
          <w:szCs w:val="26"/>
        </w:rPr>
        <w:t>-</w:t>
      </w:r>
      <w:r w:rsidR="007A738C" w:rsidRPr="00F15A52">
        <w:rPr>
          <w:bCs/>
          <w:sz w:val="26"/>
          <w:szCs w:val="26"/>
        </w:rPr>
        <w:t xml:space="preserve"> внешняя проверка бюджетной отчетности главных администраторов средств бюджета Климовского  сельского поселения за 202</w:t>
      </w:r>
      <w:r w:rsidR="00F15A52" w:rsidRPr="00F15A52">
        <w:rPr>
          <w:bCs/>
          <w:sz w:val="26"/>
          <w:szCs w:val="26"/>
        </w:rPr>
        <w:t>3</w:t>
      </w:r>
      <w:r w:rsidR="007A738C" w:rsidRPr="00F15A52">
        <w:rPr>
          <w:bCs/>
          <w:sz w:val="26"/>
          <w:szCs w:val="26"/>
        </w:rPr>
        <w:t xml:space="preserve"> год;</w:t>
      </w:r>
    </w:p>
    <w:p w:rsidR="003B171A" w:rsidRPr="00F15A52" w:rsidRDefault="007A738C" w:rsidP="003B171A">
      <w:pPr>
        <w:spacing w:before="60" w:after="60"/>
        <w:rPr>
          <w:bCs/>
          <w:sz w:val="26"/>
          <w:szCs w:val="26"/>
        </w:rPr>
      </w:pPr>
      <w:r w:rsidRPr="00F15A52">
        <w:rPr>
          <w:bCs/>
          <w:sz w:val="26"/>
          <w:szCs w:val="26"/>
        </w:rPr>
        <w:t xml:space="preserve">- внешняя проверка бюджетной отчетности главных администраторов средств бюджета </w:t>
      </w:r>
      <w:proofErr w:type="spellStart"/>
      <w:r w:rsidRPr="00F15A52">
        <w:rPr>
          <w:bCs/>
          <w:sz w:val="26"/>
          <w:szCs w:val="26"/>
        </w:rPr>
        <w:t>Малечкинского</w:t>
      </w:r>
      <w:proofErr w:type="spellEnd"/>
      <w:r w:rsidRPr="00F15A52">
        <w:rPr>
          <w:bCs/>
          <w:sz w:val="26"/>
          <w:szCs w:val="26"/>
        </w:rPr>
        <w:t xml:space="preserve"> сельского поселения за 202</w:t>
      </w:r>
      <w:r w:rsidR="00F15A52" w:rsidRPr="00F15A52">
        <w:rPr>
          <w:bCs/>
          <w:sz w:val="26"/>
          <w:szCs w:val="26"/>
        </w:rPr>
        <w:t>3</w:t>
      </w:r>
      <w:r w:rsidRPr="00F15A52">
        <w:rPr>
          <w:bCs/>
          <w:sz w:val="26"/>
          <w:szCs w:val="26"/>
        </w:rPr>
        <w:t xml:space="preserve"> год;</w:t>
      </w:r>
    </w:p>
    <w:p w:rsidR="003B171A" w:rsidRPr="00F15A52" w:rsidRDefault="003B171A" w:rsidP="003B171A">
      <w:pPr>
        <w:spacing w:before="60" w:after="60"/>
        <w:rPr>
          <w:bCs/>
          <w:sz w:val="26"/>
          <w:szCs w:val="26"/>
        </w:rPr>
      </w:pPr>
      <w:r w:rsidRPr="00F15A52">
        <w:rPr>
          <w:bCs/>
          <w:sz w:val="26"/>
          <w:szCs w:val="26"/>
        </w:rPr>
        <w:t>-</w:t>
      </w:r>
      <w:r w:rsidR="007A738C" w:rsidRPr="00F15A52">
        <w:rPr>
          <w:bCs/>
          <w:sz w:val="26"/>
          <w:szCs w:val="26"/>
        </w:rPr>
        <w:t xml:space="preserve"> внешняя проверка бюджетной </w:t>
      </w:r>
      <w:proofErr w:type="gramStart"/>
      <w:r w:rsidR="007A738C" w:rsidRPr="00F15A52">
        <w:rPr>
          <w:bCs/>
          <w:sz w:val="26"/>
          <w:szCs w:val="26"/>
        </w:rPr>
        <w:t xml:space="preserve">отчетности главных администраторов средств бюджета </w:t>
      </w:r>
      <w:r w:rsidR="001F2C1F" w:rsidRPr="00F15A52">
        <w:rPr>
          <w:sz w:val="26"/>
          <w:szCs w:val="26"/>
        </w:rPr>
        <w:t>сельского поселения</w:t>
      </w:r>
      <w:proofErr w:type="gramEnd"/>
      <w:r w:rsidR="007A738C" w:rsidRPr="00F15A52">
        <w:rPr>
          <w:sz w:val="26"/>
          <w:szCs w:val="26"/>
        </w:rPr>
        <w:t xml:space="preserve"> </w:t>
      </w:r>
      <w:proofErr w:type="spellStart"/>
      <w:r w:rsidR="007A738C" w:rsidRPr="00F15A52">
        <w:rPr>
          <w:sz w:val="26"/>
          <w:szCs w:val="26"/>
        </w:rPr>
        <w:t>Мяксинское</w:t>
      </w:r>
      <w:proofErr w:type="spellEnd"/>
      <w:r w:rsidR="007A738C" w:rsidRPr="00F15A52">
        <w:rPr>
          <w:bCs/>
          <w:sz w:val="26"/>
          <w:szCs w:val="26"/>
        </w:rPr>
        <w:t xml:space="preserve"> за 202</w:t>
      </w:r>
      <w:r w:rsidR="00F15A52" w:rsidRPr="00F15A52">
        <w:rPr>
          <w:bCs/>
          <w:sz w:val="26"/>
          <w:szCs w:val="26"/>
        </w:rPr>
        <w:t>3</w:t>
      </w:r>
      <w:r w:rsidR="007A738C" w:rsidRPr="00F15A52">
        <w:rPr>
          <w:bCs/>
          <w:sz w:val="26"/>
          <w:szCs w:val="26"/>
        </w:rPr>
        <w:t xml:space="preserve"> год;</w:t>
      </w:r>
    </w:p>
    <w:p w:rsidR="003B171A" w:rsidRPr="00F15A52" w:rsidRDefault="003B171A" w:rsidP="003B171A">
      <w:pPr>
        <w:spacing w:before="60" w:after="60"/>
        <w:rPr>
          <w:bCs/>
          <w:sz w:val="26"/>
          <w:szCs w:val="26"/>
        </w:rPr>
      </w:pPr>
      <w:r w:rsidRPr="00F15A52">
        <w:rPr>
          <w:bCs/>
          <w:sz w:val="26"/>
          <w:szCs w:val="26"/>
        </w:rPr>
        <w:lastRenderedPageBreak/>
        <w:t>-</w:t>
      </w:r>
      <w:r w:rsidR="007A738C" w:rsidRPr="00F15A52">
        <w:rPr>
          <w:bCs/>
          <w:sz w:val="26"/>
          <w:szCs w:val="26"/>
        </w:rPr>
        <w:t xml:space="preserve"> внешняя проверка бюджетной отчетности главных администраторов средств бюджета </w:t>
      </w:r>
      <w:proofErr w:type="spellStart"/>
      <w:r w:rsidR="007A738C" w:rsidRPr="00F15A52">
        <w:rPr>
          <w:bCs/>
          <w:sz w:val="26"/>
          <w:szCs w:val="26"/>
        </w:rPr>
        <w:t>Нелазского</w:t>
      </w:r>
      <w:proofErr w:type="spellEnd"/>
      <w:r w:rsidR="007A738C" w:rsidRPr="00F15A52">
        <w:rPr>
          <w:bCs/>
          <w:sz w:val="26"/>
          <w:szCs w:val="26"/>
        </w:rPr>
        <w:t xml:space="preserve"> сельского поселения за 202</w:t>
      </w:r>
      <w:r w:rsidR="00F15A52" w:rsidRPr="00F15A52">
        <w:rPr>
          <w:bCs/>
          <w:sz w:val="26"/>
          <w:szCs w:val="26"/>
        </w:rPr>
        <w:t xml:space="preserve">3 </w:t>
      </w:r>
      <w:r w:rsidR="007A738C" w:rsidRPr="00F15A52">
        <w:rPr>
          <w:bCs/>
          <w:sz w:val="26"/>
          <w:szCs w:val="26"/>
        </w:rPr>
        <w:t>год;</w:t>
      </w:r>
    </w:p>
    <w:p w:rsidR="003B171A" w:rsidRPr="00F15A52" w:rsidRDefault="003B171A" w:rsidP="003B171A">
      <w:pPr>
        <w:spacing w:before="60" w:after="60"/>
        <w:rPr>
          <w:bCs/>
          <w:sz w:val="26"/>
          <w:szCs w:val="26"/>
        </w:rPr>
      </w:pPr>
      <w:r w:rsidRPr="00F15A52">
        <w:rPr>
          <w:bCs/>
          <w:sz w:val="26"/>
          <w:szCs w:val="26"/>
        </w:rPr>
        <w:t>-</w:t>
      </w:r>
      <w:r w:rsidR="007A738C" w:rsidRPr="00F15A52">
        <w:rPr>
          <w:bCs/>
          <w:sz w:val="26"/>
          <w:szCs w:val="26"/>
        </w:rPr>
        <w:t xml:space="preserve"> внешняя проверка бюджетной отчетности главных администраторов средств бюджета Судского сельского поселения за 202</w:t>
      </w:r>
      <w:r w:rsidR="00F15A52" w:rsidRPr="00F15A52">
        <w:rPr>
          <w:bCs/>
          <w:sz w:val="26"/>
          <w:szCs w:val="26"/>
        </w:rPr>
        <w:t>3</w:t>
      </w:r>
      <w:r w:rsidR="007A738C" w:rsidRPr="00F15A52">
        <w:rPr>
          <w:bCs/>
          <w:sz w:val="26"/>
          <w:szCs w:val="26"/>
        </w:rPr>
        <w:t xml:space="preserve"> год;</w:t>
      </w:r>
    </w:p>
    <w:p w:rsidR="003B171A" w:rsidRPr="00F15A52" w:rsidRDefault="003B171A" w:rsidP="003B171A">
      <w:pPr>
        <w:spacing w:before="60" w:after="60"/>
        <w:rPr>
          <w:bCs/>
          <w:sz w:val="26"/>
          <w:szCs w:val="26"/>
        </w:rPr>
      </w:pPr>
      <w:r w:rsidRPr="00F15A52">
        <w:rPr>
          <w:bCs/>
          <w:sz w:val="26"/>
          <w:szCs w:val="26"/>
        </w:rPr>
        <w:t>-</w:t>
      </w:r>
      <w:r w:rsidR="007A738C" w:rsidRPr="00F15A52">
        <w:rPr>
          <w:bCs/>
          <w:sz w:val="26"/>
          <w:szCs w:val="26"/>
        </w:rPr>
        <w:t xml:space="preserve"> внешняя проверка бюджетной отчетности главных администраторов средств бюджета Тоншаловского сельского поселения за 202</w:t>
      </w:r>
      <w:r w:rsidR="00F15A52" w:rsidRPr="00F15A52">
        <w:rPr>
          <w:bCs/>
          <w:sz w:val="26"/>
          <w:szCs w:val="26"/>
        </w:rPr>
        <w:t>3</w:t>
      </w:r>
      <w:r w:rsidR="007A738C" w:rsidRPr="00F15A52">
        <w:rPr>
          <w:bCs/>
          <w:sz w:val="26"/>
          <w:szCs w:val="26"/>
        </w:rPr>
        <w:t xml:space="preserve"> год;</w:t>
      </w:r>
    </w:p>
    <w:p w:rsidR="003B171A" w:rsidRPr="00F15A52" w:rsidRDefault="003B171A" w:rsidP="007A738C">
      <w:pPr>
        <w:rPr>
          <w:bCs/>
          <w:sz w:val="26"/>
          <w:szCs w:val="26"/>
        </w:rPr>
      </w:pPr>
      <w:r w:rsidRPr="00F15A52">
        <w:rPr>
          <w:bCs/>
          <w:sz w:val="26"/>
          <w:szCs w:val="26"/>
        </w:rPr>
        <w:t>-</w:t>
      </w:r>
      <w:r w:rsidR="007A738C" w:rsidRPr="00F15A52">
        <w:rPr>
          <w:bCs/>
          <w:sz w:val="26"/>
          <w:szCs w:val="26"/>
        </w:rPr>
        <w:t xml:space="preserve"> внешняя проверка бюджетной </w:t>
      </w:r>
      <w:proofErr w:type="gramStart"/>
      <w:r w:rsidR="007A738C" w:rsidRPr="00F15A52">
        <w:rPr>
          <w:bCs/>
          <w:sz w:val="26"/>
          <w:szCs w:val="26"/>
        </w:rPr>
        <w:t xml:space="preserve">отчетности главных администраторов средств бюджета </w:t>
      </w:r>
      <w:r w:rsidR="007A738C" w:rsidRPr="00F15A52">
        <w:rPr>
          <w:sz w:val="26"/>
          <w:szCs w:val="26"/>
        </w:rPr>
        <w:t>сельского поселения</w:t>
      </w:r>
      <w:proofErr w:type="gramEnd"/>
      <w:r w:rsidR="007A738C" w:rsidRPr="00F15A52">
        <w:rPr>
          <w:sz w:val="26"/>
          <w:szCs w:val="26"/>
        </w:rPr>
        <w:t xml:space="preserve"> Уломское</w:t>
      </w:r>
      <w:r w:rsidR="007A738C" w:rsidRPr="00F15A52">
        <w:rPr>
          <w:bCs/>
          <w:sz w:val="26"/>
          <w:szCs w:val="26"/>
        </w:rPr>
        <w:t xml:space="preserve"> за 202</w:t>
      </w:r>
      <w:r w:rsidR="00F15A52" w:rsidRPr="00F15A52">
        <w:rPr>
          <w:bCs/>
          <w:sz w:val="26"/>
          <w:szCs w:val="26"/>
        </w:rPr>
        <w:t>3</w:t>
      </w:r>
      <w:r w:rsidR="007A738C" w:rsidRPr="00F15A52">
        <w:rPr>
          <w:bCs/>
          <w:sz w:val="26"/>
          <w:szCs w:val="26"/>
        </w:rPr>
        <w:t xml:space="preserve"> год;</w:t>
      </w:r>
    </w:p>
    <w:p w:rsidR="003B171A" w:rsidRPr="00F15A52" w:rsidRDefault="003B171A" w:rsidP="003B171A">
      <w:pPr>
        <w:spacing w:before="60" w:after="60"/>
        <w:rPr>
          <w:bCs/>
          <w:sz w:val="26"/>
          <w:szCs w:val="26"/>
        </w:rPr>
      </w:pPr>
      <w:r w:rsidRPr="00F15A52">
        <w:rPr>
          <w:bCs/>
          <w:sz w:val="26"/>
          <w:szCs w:val="26"/>
        </w:rPr>
        <w:t>-</w:t>
      </w:r>
      <w:r w:rsidR="007A738C" w:rsidRPr="00F15A52">
        <w:rPr>
          <w:bCs/>
          <w:sz w:val="26"/>
          <w:szCs w:val="26"/>
        </w:rPr>
        <w:t xml:space="preserve"> внешняя проверка бюджетной </w:t>
      </w:r>
      <w:proofErr w:type="gramStart"/>
      <w:r w:rsidR="007A738C" w:rsidRPr="00F15A52">
        <w:rPr>
          <w:bCs/>
          <w:sz w:val="26"/>
          <w:szCs w:val="26"/>
        </w:rPr>
        <w:t xml:space="preserve">отчетности главных администраторов средств бюджета </w:t>
      </w:r>
      <w:r w:rsidR="001F2C1F" w:rsidRPr="00F15A52">
        <w:rPr>
          <w:sz w:val="26"/>
          <w:szCs w:val="26"/>
        </w:rPr>
        <w:t>сельского поселения</w:t>
      </w:r>
      <w:proofErr w:type="gramEnd"/>
      <w:r w:rsidR="007A738C" w:rsidRPr="00F15A52">
        <w:rPr>
          <w:sz w:val="26"/>
          <w:szCs w:val="26"/>
        </w:rPr>
        <w:t xml:space="preserve"> Югское</w:t>
      </w:r>
      <w:r w:rsidR="007A738C" w:rsidRPr="00F15A52">
        <w:rPr>
          <w:bCs/>
          <w:sz w:val="26"/>
          <w:szCs w:val="26"/>
        </w:rPr>
        <w:t xml:space="preserve"> за 202</w:t>
      </w:r>
      <w:r w:rsidR="00F15A52" w:rsidRPr="00F15A52">
        <w:rPr>
          <w:bCs/>
          <w:sz w:val="26"/>
          <w:szCs w:val="26"/>
        </w:rPr>
        <w:t>3</w:t>
      </w:r>
      <w:r w:rsidR="007A738C" w:rsidRPr="00F15A52">
        <w:rPr>
          <w:bCs/>
          <w:sz w:val="26"/>
          <w:szCs w:val="26"/>
        </w:rPr>
        <w:t xml:space="preserve"> год;</w:t>
      </w:r>
    </w:p>
    <w:p w:rsidR="007A738C" w:rsidRPr="00F15A52" w:rsidRDefault="003B171A" w:rsidP="007A738C">
      <w:pPr>
        <w:rPr>
          <w:bCs/>
          <w:sz w:val="26"/>
          <w:szCs w:val="26"/>
          <w:highlight w:val="yellow"/>
        </w:rPr>
      </w:pPr>
      <w:r w:rsidRPr="00F15A52">
        <w:rPr>
          <w:bCs/>
          <w:sz w:val="26"/>
          <w:szCs w:val="26"/>
        </w:rPr>
        <w:t>-</w:t>
      </w:r>
      <w:r w:rsidR="007A738C" w:rsidRPr="00F15A52">
        <w:rPr>
          <w:bCs/>
          <w:sz w:val="26"/>
          <w:szCs w:val="26"/>
        </w:rPr>
        <w:t xml:space="preserve"> внешняя проверка бюджетной отчетности главных администраторов средств бюджета Ягановского сельского поселения за 202</w:t>
      </w:r>
      <w:r w:rsidR="00F15A52" w:rsidRPr="00F15A52">
        <w:rPr>
          <w:bCs/>
          <w:sz w:val="26"/>
          <w:szCs w:val="26"/>
        </w:rPr>
        <w:t>3</w:t>
      </w:r>
      <w:r w:rsidR="007A738C" w:rsidRPr="00F15A52">
        <w:rPr>
          <w:bCs/>
          <w:sz w:val="26"/>
          <w:szCs w:val="26"/>
        </w:rPr>
        <w:t xml:space="preserve"> год;</w:t>
      </w:r>
    </w:p>
    <w:p w:rsidR="003B171A" w:rsidRPr="00F15A52" w:rsidRDefault="003B171A" w:rsidP="003B171A">
      <w:pPr>
        <w:spacing w:before="60" w:after="60"/>
        <w:rPr>
          <w:sz w:val="26"/>
          <w:szCs w:val="26"/>
        </w:rPr>
      </w:pPr>
      <w:r w:rsidRPr="00F15A52">
        <w:rPr>
          <w:bCs/>
          <w:sz w:val="26"/>
          <w:szCs w:val="26"/>
        </w:rPr>
        <w:t>-</w:t>
      </w:r>
      <w:r w:rsidR="007A738C" w:rsidRPr="00F15A52">
        <w:rPr>
          <w:bCs/>
          <w:sz w:val="26"/>
          <w:szCs w:val="26"/>
        </w:rPr>
        <w:t xml:space="preserve"> внешняя проверка бюджетной отчетности главных администраторов средств бюджета Яргомжского сельского поселения за 202</w:t>
      </w:r>
      <w:r w:rsidR="00F15A52" w:rsidRPr="00F15A52">
        <w:rPr>
          <w:bCs/>
          <w:sz w:val="26"/>
          <w:szCs w:val="26"/>
        </w:rPr>
        <w:t>3</w:t>
      </w:r>
      <w:r w:rsidR="007A738C" w:rsidRPr="00F15A52">
        <w:rPr>
          <w:bCs/>
          <w:sz w:val="26"/>
          <w:szCs w:val="26"/>
        </w:rPr>
        <w:t xml:space="preserve"> год;</w:t>
      </w:r>
    </w:p>
    <w:p w:rsidR="00F15A52" w:rsidRPr="00DE1690" w:rsidRDefault="00D85744" w:rsidP="00F15A52">
      <w:pPr>
        <w:spacing w:before="60" w:after="60"/>
        <w:jc w:val="both"/>
        <w:rPr>
          <w:sz w:val="26"/>
          <w:szCs w:val="26"/>
        </w:rPr>
      </w:pPr>
      <w:r w:rsidRPr="00F15A52">
        <w:rPr>
          <w:sz w:val="26"/>
          <w:szCs w:val="26"/>
        </w:rPr>
        <w:t>-</w:t>
      </w:r>
      <w:r w:rsidR="003B171A" w:rsidRPr="00F15A52">
        <w:rPr>
          <w:bCs/>
          <w:sz w:val="26"/>
          <w:szCs w:val="26"/>
        </w:rPr>
        <w:t xml:space="preserve"> </w:t>
      </w:r>
      <w:r w:rsidR="00F15A52" w:rsidRPr="00F15A52">
        <w:rPr>
          <w:bCs/>
          <w:sz w:val="26"/>
          <w:szCs w:val="26"/>
        </w:rPr>
        <w:t>проверка финансово-</w:t>
      </w:r>
      <w:r w:rsidR="00F15A52" w:rsidRPr="00DE1690">
        <w:rPr>
          <w:bCs/>
          <w:sz w:val="26"/>
          <w:szCs w:val="26"/>
        </w:rPr>
        <w:t xml:space="preserve">хозяйственной деятельности </w:t>
      </w:r>
      <w:r w:rsidR="00F15A52" w:rsidRPr="00DE1690">
        <w:rPr>
          <w:sz w:val="26"/>
          <w:szCs w:val="26"/>
        </w:rPr>
        <w:t xml:space="preserve">МУК «Воскресенское социально- культурное объединение»  </w:t>
      </w:r>
      <w:r w:rsidR="00F15A52" w:rsidRPr="00DE1690">
        <w:rPr>
          <w:bCs/>
          <w:sz w:val="26"/>
          <w:szCs w:val="26"/>
        </w:rPr>
        <w:t>за 2023 год</w:t>
      </w:r>
      <w:r w:rsidR="00F15A52" w:rsidRPr="00DE1690">
        <w:rPr>
          <w:sz w:val="26"/>
          <w:szCs w:val="26"/>
        </w:rPr>
        <w:t>;</w:t>
      </w:r>
    </w:p>
    <w:p w:rsidR="00D85744" w:rsidRPr="00DE1690" w:rsidRDefault="00D85744" w:rsidP="00F15A52">
      <w:pPr>
        <w:jc w:val="both"/>
        <w:rPr>
          <w:sz w:val="26"/>
          <w:szCs w:val="26"/>
        </w:rPr>
      </w:pPr>
      <w:r w:rsidRPr="00DE1690">
        <w:rPr>
          <w:sz w:val="26"/>
          <w:szCs w:val="26"/>
        </w:rPr>
        <w:t>-</w:t>
      </w:r>
      <w:r w:rsidR="003B171A" w:rsidRPr="00DE1690">
        <w:rPr>
          <w:bCs/>
          <w:sz w:val="26"/>
          <w:szCs w:val="26"/>
        </w:rPr>
        <w:t xml:space="preserve"> </w:t>
      </w:r>
      <w:r w:rsidR="00F15A52" w:rsidRPr="00DE1690">
        <w:rPr>
          <w:bCs/>
          <w:sz w:val="26"/>
          <w:szCs w:val="26"/>
        </w:rPr>
        <w:t xml:space="preserve">  п</w:t>
      </w:r>
      <w:r w:rsidR="00F15A52" w:rsidRPr="00DE1690">
        <w:rPr>
          <w:sz w:val="26"/>
          <w:szCs w:val="26"/>
        </w:rPr>
        <w:t>роверка законного и эффективного использования средств, выделенных администрации Череповецкого муниципального района в 2023 году на реализацию мероприятий муниципальной программы «Содействие развитию предпринимательства, туризма, инвестиций и торговли в Череповецком муниципальном районе на 2020-2025 годы»</w:t>
      </w:r>
      <w:r w:rsidR="003B171A" w:rsidRPr="00DE1690">
        <w:rPr>
          <w:bCs/>
          <w:sz w:val="26"/>
          <w:szCs w:val="26"/>
        </w:rPr>
        <w:t>;</w:t>
      </w:r>
    </w:p>
    <w:p w:rsidR="00D85744" w:rsidRPr="00DE1690" w:rsidRDefault="00D85744" w:rsidP="00D85744">
      <w:pPr>
        <w:jc w:val="both"/>
        <w:rPr>
          <w:sz w:val="26"/>
          <w:szCs w:val="26"/>
        </w:rPr>
      </w:pPr>
      <w:r w:rsidRPr="00DE1690">
        <w:rPr>
          <w:sz w:val="26"/>
          <w:szCs w:val="26"/>
        </w:rPr>
        <w:t>-</w:t>
      </w:r>
      <w:r w:rsidR="003B171A" w:rsidRPr="00DE1690">
        <w:rPr>
          <w:sz w:val="26"/>
          <w:szCs w:val="26"/>
        </w:rPr>
        <w:t xml:space="preserve"> </w:t>
      </w:r>
      <w:r w:rsidR="00F15A52" w:rsidRPr="00DE1690">
        <w:rPr>
          <w:sz w:val="26"/>
          <w:szCs w:val="26"/>
        </w:rPr>
        <w:t>п</w:t>
      </w:r>
      <w:r w:rsidR="00F15A52" w:rsidRPr="00DE1690">
        <w:rPr>
          <w:bCs/>
          <w:sz w:val="26"/>
          <w:szCs w:val="26"/>
        </w:rPr>
        <w:t xml:space="preserve">роверка целевого и эффективного использования  в 2023 году администрацией </w:t>
      </w:r>
      <w:proofErr w:type="spellStart"/>
      <w:r w:rsidR="00F15A52" w:rsidRPr="00DE1690">
        <w:rPr>
          <w:bCs/>
          <w:sz w:val="26"/>
          <w:szCs w:val="26"/>
        </w:rPr>
        <w:t>Малечкинского</w:t>
      </w:r>
      <w:proofErr w:type="spellEnd"/>
      <w:r w:rsidR="00F15A52" w:rsidRPr="00DE1690">
        <w:rPr>
          <w:bCs/>
          <w:sz w:val="26"/>
          <w:szCs w:val="26"/>
        </w:rPr>
        <w:t xml:space="preserve"> сельского поселения  средств бюджета поселения, включая аудит муниципальных закупок</w:t>
      </w:r>
      <w:r w:rsidR="003B171A" w:rsidRPr="00DE1690">
        <w:rPr>
          <w:sz w:val="26"/>
          <w:szCs w:val="26"/>
        </w:rPr>
        <w:t>;</w:t>
      </w:r>
    </w:p>
    <w:p w:rsidR="00D85744" w:rsidRPr="00DE1690" w:rsidRDefault="00D85744" w:rsidP="00D85744">
      <w:pPr>
        <w:jc w:val="both"/>
        <w:rPr>
          <w:sz w:val="26"/>
          <w:szCs w:val="26"/>
        </w:rPr>
      </w:pPr>
      <w:r w:rsidRPr="00DE1690">
        <w:rPr>
          <w:sz w:val="26"/>
          <w:szCs w:val="26"/>
        </w:rPr>
        <w:t>-</w:t>
      </w:r>
      <w:r w:rsidR="003B171A" w:rsidRPr="00DE1690">
        <w:rPr>
          <w:sz w:val="26"/>
          <w:szCs w:val="26"/>
        </w:rPr>
        <w:t xml:space="preserve"> </w:t>
      </w:r>
      <w:r w:rsidR="00DE1690" w:rsidRPr="00DE1690">
        <w:rPr>
          <w:sz w:val="26"/>
          <w:szCs w:val="26"/>
        </w:rPr>
        <w:t>проверка  финансово-хозяйственной деятельности МУК «Югское СКСО»  за 2023 год и 1 полугодие 2024 года</w:t>
      </w:r>
      <w:r w:rsidR="001F2C1F" w:rsidRPr="00DE1690">
        <w:rPr>
          <w:bCs/>
          <w:sz w:val="26"/>
          <w:szCs w:val="26"/>
        </w:rPr>
        <w:t>.</w:t>
      </w:r>
    </w:p>
    <w:p w:rsidR="00E06BDE" w:rsidRPr="00DE1690" w:rsidRDefault="003A24E2" w:rsidP="00E06BDE">
      <w:pPr>
        <w:pStyle w:val="a7"/>
        <w:jc w:val="both"/>
        <w:rPr>
          <w:sz w:val="26"/>
          <w:szCs w:val="26"/>
        </w:rPr>
      </w:pPr>
      <w:r w:rsidRPr="00DE1690">
        <w:rPr>
          <w:sz w:val="26"/>
          <w:szCs w:val="26"/>
        </w:rPr>
        <w:t xml:space="preserve">   </w:t>
      </w:r>
      <w:r w:rsidR="00F677C9" w:rsidRPr="00DE1690">
        <w:rPr>
          <w:sz w:val="26"/>
          <w:szCs w:val="26"/>
        </w:rPr>
        <w:t xml:space="preserve">  </w:t>
      </w:r>
      <w:r w:rsidRPr="00DE1690">
        <w:rPr>
          <w:sz w:val="26"/>
          <w:szCs w:val="26"/>
        </w:rPr>
        <w:t xml:space="preserve">   По результатам контрольных мероприятий в</w:t>
      </w:r>
      <w:r w:rsidR="00E06BDE" w:rsidRPr="00DE1690">
        <w:rPr>
          <w:sz w:val="26"/>
          <w:szCs w:val="26"/>
        </w:rPr>
        <w:t xml:space="preserve">ыявлено </w:t>
      </w:r>
      <w:r w:rsidR="00617369" w:rsidRPr="00DE1690">
        <w:rPr>
          <w:sz w:val="26"/>
          <w:szCs w:val="26"/>
        </w:rPr>
        <w:t>7</w:t>
      </w:r>
      <w:r w:rsidR="00E06BDE" w:rsidRPr="00DE1690">
        <w:rPr>
          <w:sz w:val="26"/>
          <w:szCs w:val="26"/>
        </w:rPr>
        <w:t xml:space="preserve"> недостатк</w:t>
      </w:r>
      <w:r w:rsidR="00617369" w:rsidRPr="00DE1690">
        <w:rPr>
          <w:sz w:val="26"/>
          <w:szCs w:val="26"/>
        </w:rPr>
        <w:t>ов</w:t>
      </w:r>
      <w:r w:rsidR="00996CA3" w:rsidRPr="00DE1690">
        <w:rPr>
          <w:sz w:val="26"/>
          <w:szCs w:val="26"/>
        </w:rPr>
        <w:t xml:space="preserve"> </w:t>
      </w:r>
      <w:r w:rsidR="00BB1116" w:rsidRPr="00DE1690">
        <w:rPr>
          <w:sz w:val="26"/>
          <w:szCs w:val="26"/>
        </w:rPr>
        <w:t xml:space="preserve"> </w:t>
      </w:r>
      <w:r w:rsidR="00E06BDE" w:rsidRPr="00DE1690">
        <w:rPr>
          <w:sz w:val="26"/>
          <w:szCs w:val="26"/>
        </w:rPr>
        <w:t xml:space="preserve">и </w:t>
      </w:r>
      <w:r w:rsidR="001F2C1F" w:rsidRPr="00DE1690">
        <w:rPr>
          <w:sz w:val="26"/>
          <w:szCs w:val="26"/>
        </w:rPr>
        <w:t>6</w:t>
      </w:r>
      <w:r w:rsidR="00617369" w:rsidRPr="00DE1690">
        <w:rPr>
          <w:sz w:val="26"/>
          <w:szCs w:val="26"/>
        </w:rPr>
        <w:t>0</w:t>
      </w:r>
      <w:r w:rsidR="00E06BDE" w:rsidRPr="00DE1690">
        <w:rPr>
          <w:sz w:val="26"/>
          <w:szCs w:val="26"/>
        </w:rPr>
        <w:t xml:space="preserve"> нарушени</w:t>
      </w:r>
      <w:r w:rsidR="00996CA3" w:rsidRPr="00DE1690">
        <w:rPr>
          <w:sz w:val="26"/>
          <w:szCs w:val="26"/>
        </w:rPr>
        <w:t xml:space="preserve">й </w:t>
      </w:r>
      <w:r w:rsidR="00E06BDE" w:rsidRPr="00DE1690">
        <w:rPr>
          <w:sz w:val="26"/>
          <w:szCs w:val="26"/>
        </w:rPr>
        <w:t xml:space="preserve">на сумму </w:t>
      </w:r>
      <w:r w:rsidR="00617369" w:rsidRPr="00DE1690">
        <w:rPr>
          <w:sz w:val="26"/>
          <w:szCs w:val="26"/>
        </w:rPr>
        <w:t>11 088,78</w:t>
      </w:r>
      <w:r w:rsidR="00E06BDE" w:rsidRPr="00DE1690">
        <w:rPr>
          <w:sz w:val="26"/>
          <w:szCs w:val="26"/>
        </w:rPr>
        <w:t xml:space="preserve"> тыс. рублей, в том числе:</w:t>
      </w:r>
    </w:p>
    <w:p w:rsidR="00E06BDE" w:rsidRPr="009F653D" w:rsidRDefault="00E06BDE" w:rsidP="00E06BDE">
      <w:pPr>
        <w:pStyle w:val="a7"/>
        <w:jc w:val="both"/>
        <w:rPr>
          <w:sz w:val="26"/>
          <w:szCs w:val="26"/>
        </w:rPr>
      </w:pPr>
      <w:r w:rsidRPr="009F653D">
        <w:rPr>
          <w:sz w:val="26"/>
          <w:szCs w:val="26"/>
        </w:rPr>
        <w:t xml:space="preserve">-  при формировании и исполнении бюджета </w:t>
      </w:r>
      <w:r w:rsidR="00617369" w:rsidRPr="009F653D">
        <w:rPr>
          <w:sz w:val="26"/>
          <w:szCs w:val="26"/>
        </w:rPr>
        <w:t>20</w:t>
      </w:r>
      <w:r w:rsidRPr="009F653D">
        <w:rPr>
          <w:sz w:val="26"/>
          <w:szCs w:val="26"/>
        </w:rPr>
        <w:t xml:space="preserve"> нарушений  на сумму </w:t>
      </w:r>
      <w:r w:rsidR="00617369" w:rsidRPr="009F653D">
        <w:rPr>
          <w:sz w:val="26"/>
          <w:szCs w:val="26"/>
        </w:rPr>
        <w:t xml:space="preserve">1390,20 </w:t>
      </w:r>
      <w:r w:rsidRPr="009F653D">
        <w:rPr>
          <w:sz w:val="26"/>
          <w:szCs w:val="26"/>
        </w:rPr>
        <w:t>тыс. рублей</w:t>
      </w:r>
      <w:r w:rsidR="00E30629" w:rsidRPr="009F653D">
        <w:rPr>
          <w:sz w:val="26"/>
          <w:szCs w:val="26"/>
        </w:rPr>
        <w:t>;</w:t>
      </w:r>
      <w:r w:rsidRPr="009F653D">
        <w:rPr>
          <w:sz w:val="26"/>
          <w:szCs w:val="26"/>
        </w:rPr>
        <w:t xml:space="preserve"> </w:t>
      </w:r>
    </w:p>
    <w:p w:rsidR="00617369" w:rsidRPr="009F653D" w:rsidRDefault="00E06BDE" w:rsidP="00617369">
      <w:pPr>
        <w:pStyle w:val="a7"/>
        <w:jc w:val="both"/>
        <w:rPr>
          <w:sz w:val="26"/>
          <w:szCs w:val="26"/>
        </w:rPr>
      </w:pPr>
      <w:r w:rsidRPr="009F653D">
        <w:rPr>
          <w:sz w:val="26"/>
          <w:szCs w:val="26"/>
        </w:rPr>
        <w:t xml:space="preserve"> -  </w:t>
      </w:r>
      <w:r w:rsidR="00591D19" w:rsidRPr="009F653D">
        <w:rPr>
          <w:sz w:val="26"/>
          <w:szCs w:val="26"/>
        </w:rPr>
        <w:t>н</w:t>
      </w:r>
      <w:r w:rsidR="00996CA3" w:rsidRPr="009F653D">
        <w:rPr>
          <w:sz w:val="26"/>
          <w:szCs w:val="26"/>
        </w:rPr>
        <w:t xml:space="preserve">арушения установленных единых требований к бюджетному (бухгалтерскому) учету, в том числе бюджетной, бухгалтерской (финансовой) отчетности </w:t>
      </w:r>
      <w:r w:rsidR="00617369" w:rsidRPr="009F653D">
        <w:rPr>
          <w:sz w:val="26"/>
          <w:szCs w:val="26"/>
        </w:rPr>
        <w:t>8</w:t>
      </w:r>
      <w:r w:rsidRPr="009F653D">
        <w:rPr>
          <w:sz w:val="26"/>
          <w:szCs w:val="26"/>
        </w:rPr>
        <w:t xml:space="preserve"> нарушени</w:t>
      </w:r>
      <w:r w:rsidR="00617369" w:rsidRPr="009F653D">
        <w:rPr>
          <w:sz w:val="26"/>
          <w:szCs w:val="26"/>
        </w:rPr>
        <w:t>й</w:t>
      </w:r>
      <w:r w:rsidR="00103670" w:rsidRPr="009F653D">
        <w:rPr>
          <w:sz w:val="26"/>
          <w:szCs w:val="26"/>
        </w:rPr>
        <w:t xml:space="preserve"> </w:t>
      </w:r>
      <w:r w:rsidR="00617369" w:rsidRPr="009F653D">
        <w:rPr>
          <w:sz w:val="26"/>
          <w:szCs w:val="26"/>
        </w:rPr>
        <w:t xml:space="preserve">на сумму 6609,23 тыс. рублей; </w:t>
      </w:r>
    </w:p>
    <w:p w:rsidR="009F653D" w:rsidRPr="009F653D" w:rsidRDefault="00E06BDE" w:rsidP="009F653D">
      <w:pPr>
        <w:pStyle w:val="a7"/>
        <w:jc w:val="both"/>
        <w:rPr>
          <w:sz w:val="26"/>
          <w:szCs w:val="26"/>
        </w:rPr>
      </w:pPr>
      <w:r w:rsidRPr="009F653D">
        <w:rPr>
          <w:sz w:val="26"/>
          <w:szCs w:val="26"/>
        </w:rPr>
        <w:t xml:space="preserve">- в сфере управления и распоряжения муниципальной собственностью </w:t>
      </w:r>
      <w:r w:rsidR="009F653D" w:rsidRPr="009F653D">
        <w:rPr>
          <w:sz w:val="26"/>
          <w:szCs w:val="26"/>
        </w:rPr>
        <w:t>9</w:t>
      </w:r>
      <w:r w:rsidRPr="009F653D">
        <w:rPr>
          <w:sz w:val="26"/>
          <w:szCs w:val="26"/>
        </w:rPr>
        <w:t xml:space="preserve"> нарушени</w:t>
      </w:r>
      <w:r w:rsidR="009F653D" w:rsidRPr="009F653D">
        <w:rPr>
          <w:sz w:val="26"/>
          <w:szCs w:val="26"/>
        </w:rPr>
        <w:t>й</w:t>
      </w:r>
      <w:r w:rsidR="00103670" w:rsidRPr="009F653D">
        <w:rPr>
          <w:sz w:val="26"/>
          <w:szCs w:val="26"/>
        </w:rPr>
        <w:t xml:space="preserve"> </w:t>
      </w:r>
      <w:r w:rsidR="009F653D" w:rsidRPr="009F653D">
        <w:rPr>
          <w:sz w:val="26"/>
          <w:szCs w:val="26"/>
        </w:rPr>
        <w:t xml:space="preserve">на сумму 256,90 тыс. рублей; </w:t>
      </w:r>
    </w:p>
    <w:p w:rsidR="00E06BDE" w:rsidRDefault="00E06BDE" w:rsidP="00E06BDE">
      <w:pPr>
        <w:pStyle w:val="a7"/>
        <w:jc w:val="both"/>
        <w:rPr>
          <w:sz w:val="26"/>
          <w:szCs w:val="26"/>
        </w:rPr>
      </w:pPr>
      <w:r w:rsidRPr="009F653D">
        <w:rPr>
          <w:sz w:val="26"/>
          <w:szCs w:val="26"/>
        </w:rPr>
        <w:t xml:space="preserve">-  при осуществлении муниципальных закупок  </w:t>
      </w:r>
      <w:r w:rsidR="009F653D" w:rsidRPr="009F653D">
        <w:rPr>
          <w:sz w:val="26"/>
          <w:szCs w:val="26"/>
        </w:rPr>
        <w:t>21</w:t>
      </w:r>
      <w:r w:rsidRPr="009F653D">
        <w:rPr>
          <w:sz w:val="26"/>
          <w:szCs w:val="26"/>
        </w:rPr>
        <w:t xml:space="preserve"> нарушени</w:t>
      </w:r>
      <w:r w:rsidR="009F653D" w:rsidRPr="009F653D">
        <w:rPr>
          <w:sz w:val="26"/>
          <w:szCs w:val="26"/>
        </w:rPr>
        <w:t>е</w:t>
      </w:r>
      <w:r w:rsidR="00D85744" w:rsidRPr="009F653D">
        <w:rPr>
          <w:sz w:val="26"/>
          <w:szCs w:val="26"/>
        </w:rPr>
        <w:t xml:space="preserve">  на сумму </w:t>
      </w:r>
      <w:r w:rsidR="00103670" w:rsidRPr="009F653D">
        <w:rPr>
          <w:sz w:val="26"/>
          <w:szCs w:val="26"/>
        </w:rPr>
        <w:t>2</w:t>
      </w:r>
      <w:r w:rsidR="009F653D" w:rsidRPr="009F653D">
        <w:rPr>
          <w:sz w:val="26"/>
          <w:szCs w:val="26"/>
        </w:rPr>
        <w:t>832,45</w:t>
      </w:r>
      <w:r w:rsidR="00306C4C" w:rsidRPr="009F653D">
        <w:rPr>
          <w:sz w:val="26"/>
          <w:szCs w:val="26"/>
        </w:rPr>
        <w:t xml:space="preserve"> тыс. рублей;</w:t>
      </w:r>
    </w:p>
    <w:p w:rsidR="009F653D" w:rsidRPr="009F653D" w:rsidRDefault="009F653D" w:rsidP="00E06BDE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иные нарушения </w:t>
      </w:r>
      <w:r w:rsidR="00F15A52">
        <w:rPr>
          <w:sz w:val="26"/>
          <w:szCs w:val="26"/>
        </w:rPr>
        <w:t>(н</w:t>
      </w:r>
      <w:r w:rsidR="00F15A52" w:rsidRPr="00F15A52">
        <w:rPr>
          <w:sz w:val="26"/>
          <w:szCs w:val="26"/>
        </w:rPr>
        <w:t>арушения при осуществлении внутреннего финансового аудита</w:t>
      </w:r>
      <w:r w:rsidR="00F15A52">
        <w:rPr>
          <w:sz w:val="26"/>
          <w:szCs w:val="26"/>
        </w:rPr>
        <w:t xml:space="preserve">) </w:t>
      </w:r>
      <w:r>
        <w:rPr>
          <w:sz w:val="26"/>
          <w:szCs w:val="26"/>
        </w:rPr>
        <w:t>2</w:t>
      </w:r>
      <w:r w:rsidR="00F15A52">
        <w:rPr>
          <w:sz w:val="26"/>
          <w:szCs w:val="26"/>
        </w:rPr>
        <w:t xml:space="preserve"> (без суммы)</w:t>
      </w:r>
      <w:r>
        <w:rPr>
          <w:sz w:val="26"/>
          <w:szCs w:val="26"/>
        </w:rPr>
        <w:t>;</w:t>
      </w:r>
    </w:p>
    <w:p w:rsidR="00A1320B" w:rsidRPr="009F653D" w:rsidRDefault="003D2EFD" w:rsidP="00E06BDE">
      <w:pPr>
        <w:pStyle w:val="a7"/>
        <w:jc w:val="both"/>
        <w:rPr>
          <w:sz w:val="26"/>
          <w:szCs w:val="26"/>
        </w:rPr>
      </w:pPr>
      <w:r w:rsidRPr="009F653D">
        <w:rPr>
          <w:sz w:val="26"/>
          <w:szCs w:val="26"/>
        </w:rPr>
        <w:t xml:space="preserve">   </w:t>
      </w:r>
      <w:r w:rsidR="00C274BB" w:rsidRPr="009F653D">
        <w:rPr>
          <w:sz w:val="26"/>
          <w:szCs w:val="26"/>
        </w:rPr>
        <w:t xml:space="preserve">    </w:t>
      </w:r>
      <w:r w:rsidRPr="009F653D">
        <w:rPr>
          <w:sz w:val="26"/>
          <w:szCs w:val="26"/>
        </w:rPr>
        <w:t>На диаграммах отражен</w:t>
      </w:r>
      <w:r w:rsidR="00C274BB" w:rsidRPr="009F653D">
        <w:rPr>
          <w:sz w:val="26"/>
          <w:szCs w:val="26"/>
        </w:rPr>
        <w:t xml:space="preserve"> удельный вес нарушений за 20</w:t>
      </w:r>
      <w:r w:rsidR="00C45C93" w:rsidRPr="009F653D">
        <w:rPr>
          <w:sz w:val="26"/>
          <w:szCs w:val="26"/>
        </w:rPr>
        <w:t>2</w:t>
      </w:r>
      <w:r w:rsidR="009F653D" w:rsidRPr="009F653D">
        <w:rPr>
          <w:sz w:val="26"/>
          <w:szCs w:val="26"/>
        </w:rPr>
        <w:t>4</w:t>
      </w:r>
      <w:r w:rsidR="00C274BB" w:rsidRPr="009F653D">
        <w:rPr>
          <w:sz w:val="26"/>
          <w:szCs w:val="26"/>
        </w:rPr>
        <w:t xml:space="preserve"> год в</w:t>
      </w:r>
      <w:r w:rsidRPr="009F653D">
        <w:rPr>
          <w:sz w:val="26"/>
          <w:szCs w:val="26"/>
        </w:rPr>
        <w:t xml:space="preserve"> общем количеств</w:t>
      </w:r>
      <w:r w:rsidR="00C274BB" w:rsidRPr="009F653D">
        <w:rPr>
          <w:sz w:val="26"/>
          <w:szCs w:val="26"/>
        </w:rPr>
        <w:t>е</w:t>
      </w:r>
      <w:r w:rsidR="00A1320B" w:rsidRPr="009F653D">
        <w:rPr>
          <w:sz w:val="26"/>
          <w:szCs w:val="26"/>
        </w:rPr>
        <w:t xml:space="preserve"> нарушений</w:t>
      </w:r>
      <w:r w:rsidRPr="009F653D">
        <w:rPr>
          <w:sz w:val="26"/>
          <w:szCs w:val="26"/>
        </w:rPr>
        <w:t xml:space="preserve"> и общей сумме нарушений:</w:t>
      </w:r>
      <w:r w:rsidR="00E06BDE" w:rsidRPr="009F653D">
        <w:rPr>
          <w:sz w:val="26"/>
          <w:szCs w:val="26"/>
        </w:rPr>
        <w:t xml:space="preserve">    </w:t>
      </w:r>
    </w:p>
    <w:p w:rsidR="00C607A9" w:rsidRPr="00F2272F" w:rsidRDefault="00E06BDE" w:rsidP="00E06BDE">
      <w:pPr>
        <w:pStyle w:val="a7"/>
        <w:jc w:val="both"/>
        <w:rPr>
          <w:color w:val="FF0000"/>
          <w:sz w:val="26"/>
          <w:szCs w:val="26"/>
        </w:rPr>
      </w:pPr>
      <w:r w:rsidRPr="00F2272F">
        <w:rPr>
          <w:color w:val="FF0000"/>
          <w:sz w:val="26"/>
          <w:szCs w:val="26"/>
        </w:rPr>
        <w:lastRenderedPageBreak/>
        <w:t xml:space="preserve"> </w:t>
      </w:r>
      <w:r w:rsidR="00E30629" w:rsidRPr="00F2272F">
        <w:rPr>
          <w:color w:val="FF0000"/>
          <w:sz w:val="26"/>
          <w:szCs w:val="26"/>
        </w:rPr>
        <w:t xml:space="preserve"> </w:t>
      </w:r>
      <w:r w:rsidRPr="00F2272F">
        <w:rPr>
          <w:color w:val="FF0000"/>
          <w:sz w:val="26"/>
          <w:szCs w:val="26"/>
        </w:rPr>
        <w:t xml:space="preserve"> </w:t>
      </w:r>
      <w:r w:rsidR="0052448D" w:rsidRPr="00F2272F">
        <w:rPr>
          <w:noProof/>
          <w:color w:val="FF0000"/>
          <w:sz w:val="26"/>
          <w:szCs w:val="26"/>
        </w:rPr>
        <w:drawing>
          <wp:inline distT="0" distB="0" distL="0" distR="0">
            <wp:extent cx="5753100" cy="325755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2EFD" w:rsidRPr="00F15A52" w:rsidRDefault="003D2EFD" w:rsidP="00473195">
      <w:pPr>
        <w:jc w:val="both"/>
        <w:rPr>
          <w:sz w:val="26"/>
          <w:szCs w:val="26"/>
        </w:rPr>
      </w:pPr>
      <w:r w:rsidRPr="00F15A52">
        <w:rPr>
          <w:sz w:val="26"/>
          <w:szCs w:val="26"/>
        </w:rPr>
        <w:t xml:space="preserve">    </w:t>
      </w:r>
      <w:r w:rsidR="00F866C7" w:rsidRPr="00F15A52">
        <w:rPr>
          <w:sz w:val="26"/>
          <w:szCs w:val="26"/>
        </w:rPr>
        <w:t xml:space="preserve">   </w:t>
      </w:r>
      <w:r w:rsidRPr="00F15A52">
        <w:rPr>
          <w:sz w:val="26"/>
          <w:szCs w:val="26"/>
        </w:rPr>
        <w:t xml:space="preserve">  </w:t>
      </w:r>
      <w:proofErr w:type="gramStart"/>
      <w:r w:rsidRPr="00F15A52">
        <w:rPr>
          <w:sz w:val="26"/>
          <w:szCs w:val="26"/>
        </w:rPr>
        <w:t>В общем количестве нарушений наибольший удельный вес занимают нарушения</w:t>
      </w:r>
      <w:r w:rsidR="000C0253" w:rsidRPr="00F15A52">
        <w:rPr>
          <w:sz w:val="26"/>
          <w:szCs w:val="26"/>
        </w:rPr>
        <w:t xml:space="preserve"> при  осуществлении муниципальных закупок </w:t>
      </w:r>
      <w:r w:rsidR="00F15A52">
        <w:rPr>
          <w:sz w:val="26"/>
          <w:szCs w:val="26"/>
        </w:rPr>
        <w:t>35</w:t>
      </w:r>
      <w:r w:rsidR="000C0253" w:rsidRPr="00F15A52">
        <w:rPr>
          <w:sz w:val="26"/>
          <w:szCs w:val="26"/>
        </w:rPr>
        <w:t xml:space="preserve">%. Нарушения </w:t>
      </w:r>
      <w:r w:rsidR="00940650" w:rsidRPr="00F15A52">
        <w:rPr>
          <w:sz w:val="26"/>
          <w:szCs w:val="26"/>
        </w:rPr>
        <w:t xml:space="preserve"> установленных единых требований к бюджетному (бухгалтерскому) учету, в том числе бюджетной, бухгалтерской (финансовой) отчетности </w:t>
      </w:r>
      <w:r w:rsidR="00F15A52" w:rsidRPr="00F15A52">
        <w:rPr>
          <w:sz w:val="26"/>
          <w:szCs w:val="26"/>
        </w:rPr>
        <w:t>13,3</w:t>
      </w:r>
      <w:r w:rsidR="00940650" w:rsidRPr="00F15A52">
        <w:rPr>
          <w:sz w:val="26"/>
          <w:szCs w:val="26"/>
        </w:rPr>
        <w:t>%</w:t>
      </w:r>
      <w:r w:rsidR="000C0253" w:rsidRPr="00F15A52">
        <w:rPr>
          <w:sz w:val="26"/>
          <w:szCs w:val="26"/>
        </w:rPr>
        <w:t>, н</w:t>
      </w:r>
      <w:r w:rsidRPr="00F15A52">
        <w:rPr>
          <w:sz w:val="26"/>
          <w:szCs w:val="26"/>
        </w:rPr>
        <w:t xml:space="preserve">арушения при </w:t>
      </w:r>
      <w:r w:rsidR="00F866C7" w:rsidRPr="00F15A52">
        <w:rPr>
          <w:sz w:val="26"/>
          <w:szCs w:val="26"/>
        </w:rPr>
        <w:t xml:space="preserve">формировании и исполнении бюджетов  составили </w:t>
      </w:r>
      <w:r w:rsidR="00F15A52" w:rsidRPr="00F15A52">
        <w:rPr>
          <w:sz w:val="26"/>
          <w:szCs w:val="26"/>
        </w:rPr>
        <w:t>33,3</w:t>
      </w:r>
      <w:r w:rsidR="00F866C7" w:rsidRPr="00F15A52">
        <w:rPr>
          <w:sz w:val="26"/>
          <w:szCs w:val="26"/>
        </w:rPr>
        <w:t xml:space="preserve">%, </w:t>
      </w:r>
      <w:r w:rsidRPr="00F15A52">
        <w:rPr>
          <w:sz w:val="26"/>
          <w:szCs w:val="26"/>
        </w:rPr>
        <w:t xml:space="preserve"> </w:t>
      </w:r>
      <w:r w:rsidR="000C0253" w:rsidRPr="00F15A52">
        <w:rPr>
          <w:sz w:val="26"/>
          <w:szCs w:val="26"/>
        </w:rPr>
        <w:t xml:space="preserve">нарушения </w:t>
      </w:r>
      <w:r w:rsidRPr="00F15A52">
        <w:rPr>
          <w:sz w:val="26"/>
          <w:szCs w:val="26"/>
        </w:rPr>
        <w:t xml:space="preserve">в сфере управления и распоряжения муниципальной собственностью  </w:t>
      </w:r>
      <w:r w:rsidR="000C0253" w:rsidRPr="00F15A52">
        <w:rPr>
          <w:sz w:val="26"/>
          <w:szCs w:val="26"/>
        </w:rPr>
        <w:t>15</w:t>
      </w:r>
      <w:r w:rsidRPr="00F15A52">
        <w:rPr>
          <w:sz w:val="26"/>
          <w:szCs w:val="26"/>
        </w:rPr>
        <w:t>%</w:t>
      </w:r>
      <w:r w:rsidR="00F15A52" w:rsidRPr="00F15A52">
        <w:rPr>
          <w:sz w:val="26"/>
          <w:szCs w:val="26"/>
        </w:rPr>
        <w:t>, иные нарушения 3,4%</w:t>
      </w:r>
      <w:r w:rsidR="00E6498F" w:rsidRPr="00F15A52">
        <w:rPr>
          <w:sz w:val="26"/>
          <w:szCs w:val="26"/>
        </w:rPr>
        <w:t xml:space="preserve"> </w:t>
      </w:r>
      <w:r w:rsidR="00F866C7" w:rsidRPr="00F15A52">
        <w:rPr>
          <w:sz w:val="26"/>
          <w:szCs w:val="26"/>
        </w:rPr>
        <w:t xml:space="preserve"> </w:t>
      </w:r>
      <w:r w:rsidRPr="00F15A52">
        <w:rPr>
          <w:sz w:val="26"/>
          <w:szCs w:val="26"/>
        </w:rPr>
        <w:t xml:space="preserve">от общего количества нарушений. </w:t>
      </w:r>
      <w:proofErr w:type="gramEnd"/>
    </w:p>
    <w:p w:rsidR="00792FAC" w:rsidRPr="00F2272F" w:rsidRDefault="00245144" w:rsidP="00473195">
      <w:pPr>
        <w:jc w:val="both"/>
        <w:rPr>
          <w:color w:val="FF0000"/>
          <w:sz w:val="26"/>
          <w:szCs w:val="26"/>
        </w:rPr>
      </w:pPr>
      <w:r w:rsidRPr="00245144">
        <w:rPr>
          <w:noProof/>
          <w:color w:val="FF0000"/>
          <w:sz w:val="26"/>
          <w:szCs w:val="26"/>
        </w:rPr>
        <w:drawing>
          <wp:inline distT="0" distB="0" distL="0" distR="0">
            <wp:extent cx="5753100" cy="325755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0603D" w:rsidRPr="00295EDA" w:rsidRDefault="00A0603D" w:rsidP="00A0603D">
      <w:pPr>
        <w:jc w:val="both"/>
        <w:rPr>
          <w:sz w:val="26"/>
          <w:szCs w:val="26"/>
        </w:rPr>
      </w:pPr>
      <w:r w:rsidRPr="00295EDA">
        <w:rPr>
          <w:sz w:val="26"/>
          <w:szCs w:val="26"/>
        </w:rPr>
        <w:t xml:space="preserve">   </w:t>
      </w:r>
      <w:r w:rsidR="00A1320B" w:rsidRPr="00295EDA">
        <w:rPr>
          <w:sz w:val="26"/>
          <w:szCs w:val="26"/>
        </w:rPr>
        <w:t xml:space="preserve"> </w:t>
      </w:r>
      <w:r w:rsidRPr="00295EDA">
        <w:rPr>
          <w:sz w:val="26"/>
          <w:szCs w:val="26"/>
        </w:rPr>
        <w:t xml:space="preserve">   </w:t>
      </w:r>
      <w:proofErr w:type="gramStart"/>
      <w:r w:rsidRPr="00295EDA">
        <w:rPr>
          <w:sz w:val="26"/>
          <w:szCs w:val="26"/>
        </w:rPr>
        <w:t>В структуре выявленных нарушений (к общей сумме нарушений) наибольший удельный вес занимают нарушения</w:t>
      </w:r>
      <w:r w:rsidR="0052448D" w:rsidRPr="00295EDA">
        <w:rPr>
          <w:sz w:val="26"/>
          <w:szCs w:val="26"/>
        </w:rPr>
        <w:t xml:space="preserve"> </w:t>
      </w:r>
      <w:r w:rsidR="00B3493B" w:rsidRPr="00295EDA">
        <w:rPr>
          <w:sz w:val="26"/>
          <w:szCs w:val="26"/>
        </w:rPr>
        <w:t xml:space="preserve">установленных единых требований к бюджетному (бухгалтерскому) учету, в том числе бюджетной, бухгалтерской (финансовой) отчетности </w:t>
      </w:r>
      <w:r w:rsidR="00295EDA" w:rsidRPr="00295EDA">
        <w:rPr>
          <w:sz w:val="26"/>
          <w:szCs w:val="26"/>
        </w:rPr>
        <w:t>59,6</w:t>
      </w:r>
      <w:r w:rsidR="00A00077" w:rsidRPr="00295EDA">
        <w:rPr>
          <w:sz w:val="26"/>
          <w:szCs w:val="26"/>
        </w:rPr>
        <w:t>%</w:t>
      </w:r>
      <w:r w:rsidRPr="00295EDA">
        <w:rPr>
          <w:sz w:val="26"/>
          <w:szCs w:val="26"/>
        </w:rPr>
        <w:t xml:space="preserve">. Нарушения </w:t>
      </w:r>
      <w:r w:rsidR="0052448D" w:rsidRPr="00295EDA">
        <w:rPr>
          <w:sz w:val="26"/>
          <w:szCs w:val="26"/>
        </w:rPr>
        <w:t xml:space="preserve">при </w:t>
      </w:r>
      <w:r w:rsidR="00566800" w:rsidRPr="00295EDA">
        <w:rPr>
          <w:sz w:val="26"/>
          <w:szCs w:val="26"/>
        </w:rPr>
        <w:t>формировании и исполнении бюджетов</w:t>
      </w:r>
      <w:r w:rsidR="00A00077" w:rsidRPr="00295EDA">
        <w:rPr>
          <w:sz w:val="26"/>
          <w:szCs w:val="26"/>
        </w:rPr>
        <w:t xml:space="preserve"> составили</w:t>
      </w:r>
      <w:r w:rsidR="00566800" w:rsidRPr="00295EDA">
        <w:rPr>
          <w:sz w:val="26"/>
          <w:szCs w:val="26"/>
        </w:rPr>
        <w:t xml:space="preserve"> </w:t>
      </w:r>
      <w:r w:rsidR="00295EDA" w:rsidRPr="00295EDA">
        <w:rPr>
          <w:sz w:val="26"/>
          <w:szCs w:val="26"/>
        </w:rPr>
        <w:t>12,5</w:t>
      </w:r>
      <w:r w:rsidR="002D3C4C" w:rsidRPr="00295EDA">
        <w:rPr>
          <w:sz w:val="26"/>
          <w:szCs w:val="26"/>
        </w:rPr>
        <w:t>%</w:t>
      </w:r>
      <w:r w:rsidR="00295EDA" w:rsidRPr="00295EDA">
        <w:rPr>
          <w:sz w:val="26"/>
          <w:szCs w:val="26"/>
        </w:rPr>
        <w:t xml:space="preserve">, нарушения при  осуществлении муниципальных закупок 25,6%, </w:t>
      </w:r>
      <w:r w:rsidRPr="00295EDA">
        <w:rPr>
          <w:sz w:val="26"/>
          <w:szCs w:val="26"/>
        </w:rPr>
        <w:t xml:space="preserve"> </w:t>
      </w:r>
      <w:r w:rsidR="00295EDA" w:rsidRPr="00295EDA">
        <w:rPr>
          <w:sz w:val="26"/>
          <w:szCs w:val="26"/>
        </w:rPr>
        <w:t xml:space="preserve">нарушения в сфере управления и распоряжения муниципальной собственностью  2,3%, </w:t>
      </w:r>
      <w:r w:rsidRPr="00295EDA">
        <w:rPr>
          <w:sz w:val="26"/>
          <w:szCs w:val="26"/>
        </w:rPr>
        <w:t xml:space="preserve">от общей суммы нарушений. </w:t>
      </w:r>
      <w:proofErr w:type="gramEnd"/>
    </w:p>
    <w:p w:rsidR="00E06BDE" w:rsidRPr="00295EDA" w:rsidRDefault="00F677C9" w:rsidP="00A1320B">
      <w:pPr>
        <w:pStyle w:val="a7"/>
        <w:jc w:val="both"/>
        <w:rPr>
          <w:rStyle w:val="apple-style-span"/>
          <w:sz w:val="26"/>
          <w:szCs w:val="26"/>
        </w:rPr>
      </w:pPr>
      <w:r w:rsidRPr="00295EDA">
        <w:rPr>
          <w:sz w:val="26"/>
          <w:szCs w:val="26"/>
        </w:rPr>
        <w:lastRenderedPageBreak/>
        <w:t xml:space="preserve">  </w:t>
      </w:r>
      <w:r w:rsidR="00E06BDE" w:rsidRPr="00295EDA">
        <w:rPr>
          <w:sz w:val="26"/>
          <w:szCs w:val="26"/>
        </w:rPr>
        <w:t xml:space="preserve">       </w:t>
      </w:r>
      <w:r w:rsidR="00E06BDE" w:rsidRPr="00295EDA">
        <w:rPr>
          <w:rStyle w:val="apple-style-span"/>
          <w:sz w:val="26"/>
          <w:szCs w:val="26"/>
        </w:rPr>
        <w:t>Основными нарушениями</w:t>
      </w:r>
      <w:r w:rsidR="00A1320B" w:rsidRPr="00295EDA">
        <w:rPr>
          <w:rStyle w:val="apple-style-span"/>
          <w:sz w:val="26"/>
          <w:szCs w:val="26"/>
        </w:rPr>
        <w:t>,</w:t>
      </w:r>
      <w:r w:rsidR="00E06BDE" w:rsidRPr="00295EDA">
        <w:rPr>
          <w:rStyle w:val="apple-style-span"/>
          <w:sz w:val="26"/>
          <w:szCs w:val="26"/>
        </w:rPr>
        <w:t xml:space="preserve"> выявленными при проведении контрольных мероприятий, являются: </w:t>
      </w:r>
    </w:p>
    <w:p w:rsidR="00F677C9" w:rsidRPr="00295EDA" w:rsidRDefault="00FF6155" w:rsidP="00F677C9">
      <w:pPr>
        <w:pStyle w:val="ab"/>
        <w:numPr>
          <w:ilvl w:val="0"/>
          <w:numId w:val="4"/>
        </w:numPr>
        <w:jc w:val="both"/>
        <w:rPr>
          <w:rStyle w:val="apple-style-span"/>
          <w:sz w:val="26"/>
          <w:szCs w:val="26"/>
        </w:rPr>
      </w:pPr>
      <w:r w:rsidRPr="00295EDA">
        <w:rPr>
          <w:rStyle w:val="apple-style-span"/>
          <w:sz w:val="26"/>
          <w:szCs w:val="26"/>
        </w:rPr>
        <w:t>При формировании и исполнении бюджета:</w:t>
      </w:r>
    </w:p>
    <w:p w:rsidR="00C274BB" w:rsidRPr="00D86975" w:rsidRDefault="00C274BB" w:rsidP="00C274BB">
      <w:pPr>
        <w:ind w:left="708"/>
        <w:jc w:val="both"/>
        <w:rPr>
          <w:rStyle w:val="apple-style-span"/>
          <w:sz w:val="26"/>
          <w:szCs w:val="26"/>
        </w:rPr>
      </w:pPr>
      <w:proofErr w:type="gramStart"/>
      <w:r w:rsidRPr="00D86975">
        <w:rPr>
          <w:rStyle w:val="apple-style-span"/>
          <w:sz w:val="26"/>
          <w:szCs w:val="26"/>
        </w:rPr>
        <w:t>-</w:t>
      </w:r>
      <w:r w:rsidR="00A1320B" w:rsidRPr="00D86975">
        <w:rPr>
          <w:rStyle w:val="apple-style-span"/>
          <w:sz w:val="26"/>
          <w:szCs w:val="26"/>
        </w:rPr>
        <w:t xml:space="preserve"> нарушение порядка и условий оплаты труда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</w:t>
      </w:r>
      <w:r w:rsidR="00A648A8" w:rsidRPr="00D86975">
        <w:rPr>
          <w:rStyle w:val="apple-style-span"/>
          <w:sz w:val="26"/>
          <w:szCs w:val="26"/>
        </w:rPr>
        <w:t>;</w:t>
      </w:r>
      <w:proofErr w:type="gramEnd"/>
    </w:p>
    <w:p w:rsidR="00D86975" w:rsidRPr="00D86975" w:rsidRDefault="006414DF" w:rsidP="00C274BB">
      <w:pPr>
        <w:ind w:left="708"/>
        <w:jc w:val="both"/>
        <w:rPr>
          <w:rStyle w:val="apple-style-span"/>
          <w:sz w:val="26"/>
          <w:szCs w:val="26"/>
        </w:rPr>
      </w:pPr>
      <w:r w:rsidRPr="00D86975">
        <w:rPr>
          <w:rStyle w:val="apple-style-span"/>
          <w:sz w:val="26"/>
          <w:szCs w:val="26"/>
        </w:rPr>
        <w:t xml:space="preserve">- </w:t>
      </w:r>
      <w:r w:rsidR="00D86975" w:rsidRPr="00D86975">
        <w:rPr>
          <w:rStyle w:val="apple-style-span"/>
          <w:sz w:val="26"/>
          <w:szCs w:val="26"/>
        </w:rPr>
        <w:t>нарушение порядка определения объема и (или) условий предоставления из бюджетов бюджетной системы Российской Федерации субсидий государственным (муниципальным) бюджетным и государственным (муниципальным) автономным учреждениям на иные цели и (или) соглашения о предоставлении субсидии;</w:t>
      </w:r>
    </w:p>
    <w:p w:rsidR="00A648A8" w:rsidRDefault="00A648A8" w:rsidP="00C274BB">
      <w:pPr>
        <w:ind w:left="708"/>
        <w:jc w:val="both"/>
        <w:rPr>
          <w:rStyle w:val="apple-style-span"/>
          <w:sz w:val="26"/>
          <w:szCs w:val="26"/>
        </w:rPr>
      </w:pPr>
      <w:r w:rsidRPr="00D86975">
        <w:rPr>
          <w:rStyle w:val="apple-style-span"/>
          <w:sz w:val="26"/>
          <w:szCs w:val="26"/>
        </w:rPr>
        <w:t>- нарушение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"Интернет" или средствах массовой информации</w:t>
      </w:r>
      <w:r w:rsidR="00D86975">
        <w:rPr>
          <w:rStyle w:val="apple-style-span"/>
          <w:sz w:val="26"/>
          <w:szCs w:val="26"/>
        </w:rPr>
        <w:t>;</w:t>
      </w:r>
    </w:p>
    <w:p w:rsidR="00D86975" w:rsidRPr="00736939" w:rsidRDefault="00D86975" w:rsidP="00C274BB">
      <w:pPr>
        <w:ind w:left="708"/>
        <w:jc w:val="both"/>
        <w:rPr>
          <w:rStyle w:val="apple-style-span"/>
          <w:sz w:val="26"/>
          <w:szCs w:val="26"/>
        </w:rPr>
      </w:pPr>
      <w:r>
        <w:rPr>
          <w:rStyle w:val="apple-style-span"/>
          <w:sz w:val="26"/>
          <w:szCs w:val="26"/>
        </w:rPr>
        <w:t>-</w:t>
      </w:r>
      <w:r w:rsidRPr="00D86975">
        <w:t xml:space="preserve"> </w:t>
      </w:r>
      <w:r>
        <w:t>н</w:t>
      </w:r>
      <w:r w:rsidRPr="00D86975">
        <w:rPr>
          <w:rStyle w:val="apple-style-span"/>
          <w:sz w:val="26"/>
          <w:szCs w:val="26"/>
        </w:rPr>
        <w:t>арушение порядка формирования и исполнения плана финансово-хозяйственной деятельности государственным (муниципальным) бюджетным (автономным) учреждением</w:t>
      </w:r>
      <w:r>
        <w:rPr>
          <w:rStyle w:val="apple-style-span"/>
          <w:sz w:val="26"/>
          <w:szCs w:val="26"/>
        </w:rPr>
        <w:t>.</w:t>
      </w:r>
    </w:p>
    <w:p w:rsidR="00FF6155" w:rsidRPr="00736939" w:rsidRDefault="00FF6155" w:rsidP="00B85225">
      <w:pPr>
        <w:ind w:firstLine="708"/>
        <w:jc w:val="both"/>
        <w:rPr>
          <w:rStyle w:val="apple-style-span"/>
          <w:sz w:val="26"/>
          <w:szCs w:val="26"/>
        </w:rPr>
      </w:pPr>
      <w:r w:rsidRPr="00736939">
        <w:rPr>
          <w:rStyle w:val="apple-style-span"/>
          <w:sz w:val="26"/>
          <w:szCs w:val="26"/>
        </w:rPr>
        <w:t xml:space="preserve">2. </w:t>
      </w:r>
      <w:r w:rsidR="00A648A8" w:rsidRPr="00736939">
        <w:rPr>
          <w:sz w:val="26"/>
          <w:szCs w:val="26"/>
        </w:rPr>
        <w:t>Нарушения установленных единых требований к бюджетному (бухгалтерскому) учету, в том числе бюджетной, бухгалтерской (финансовой) отчетности</w:t>
      </w:r>
      <w:r w:rsidRPr="00736939">
        <w:rPr>
          <w:sz w:val="26"/>
          <w:szCs w:val="26"/>
        </w:rPr>
        <w:t>:</w:t>
      </w:r>
    </w:p>
    <w:p w:rsidR="00A648A8" w:rsidRPr="00736939" w:rsidRDefault="00A648A8" w:rsidP="00B85225">
      <w:pPr>
        <w:ind w:firstLine="708"/>
        <w:jc w:val="both"/>
        <w:rPr>
          <w:rStyle w:val="apple-style-span"/>
          <w:sz w:val="26"/>
          <w:szCs w:val="26"/>
        </w:rPr>
      </w:pPr>
      <w:r w:rsidRPr="00736939">
        <w:rPr>
          <w:rStyle w:val="apple-style-span"/>
          <w:sz w:val="26"/>
          <w:szCs w:val="26"/>
        </w:rPr>
        <w:t>- 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формированию учетной политики;</w:t>
      </w:r>
    </w:p>
    <w:p w:rsidR="00736939" w:rsidRPr="00736939" w:rsidRDefault="00736939" w:rsidP="00B85225">
      <w:pPr>
        <w:ind w:firstLine="708"/>
        <w:jc w:val="both"/>
        <w:rPr>
          <w:rStyle w:val="apple-style-span"/>
          <w:sz w:val="26"/>
          <w:szCs w:val="26"/>
        </w:rPr>
      </w:pPr>
      <w:r w:rsidRPr="00736939">
        <w:rPr>
          <w:rStyle w:val="apple-style-span"/>
          <w:sz w:val="26"/>
          <w:szCs w:val="26"/>
        </w:rPr>
        <w:t>- нарушение требований, предъявляемых к оформлению фактов хозяйственной жизни экономического субъекта первичными учетными документами;</w:t>
      </w:r>
    </w:p>
    <w:p w:rsidR="00736939" w:rsidRPr="00736939" w:rsidRDefault="00736939" w:rsidP="00B85225">
      <w:pPr>
        <w:ind w:firstLine="708"/>
        <w:jc w:val="both"/>
        <w:rPr>
          <w:rStyle w:val="apple-style-span"/>
          <w:sz w:val="26"/>
          <w:szCs w:val="26"/>
        </w:rPr>
      </w:pPr>
      <w:r w:rsidRPr="00736939">
        <w:rPr>
          <w:rStyle w:val="apple-style-span"/>
          <w:sz w:val="26"/>
          <w:szCs w:val="26"/>
        </w:rPr>
        <w:t>-</w:t>
      </w:r>
      <w:r w:rsidRPr="00736939">
        <w:t xml:space="preserve"> н</w:t>
      </w:r>
      <w:r w:rsidRPr="00736939">
        <w:rPr>
          <w:rStyle w:val="apple-style-span"/>
          <w:sz w:val="26"/>
          <w:szCs w:val="26"/>
        </w:rPr>
        <w:t>арушение требований, предъявляемых к оформлению и ведению регистров бухгалтерского учета;</w:t>
      </w:r>
    </w:p>
    <w:p w:rsidR="00AF181D" w:rsidRPr="00736939" w:rsidRDefault="00AF181D" w:rsidP="00AF181D">
      <w:pPr>
        <w:ind w:firstLine="708"/>
        <w:jc w:val="both"/>
        <w:rPr>
          <w:rStyle w:val="apple-style-span"/>
          <w:sz w:val="26"/>
          <w:szCs w:val="26"/>
        </w:rPr>
      </w:pPr>
      <w:r w:rsidRPr="00736939">
        <w:rPr>
          <w:rStyle w:val="apple-style-span"/>
          <w:sz w:val="26"/>
          <w:szCs w:val="26"/>
        </w:rPr>
        <w:t>-</w:t>
      </w:r>
      <w:r w:rsidR="00A648A8" w:rsidRPr="00736939">
        <w:rPr>
          <w:rStyle w:val="apple-style-span"/>
          <w:sz w:val="26"/>
          <w:szCs w:val="26"/>
        </w:rPr>
        <w:t xml:space="preserve"> </w:t>
      </w:r>
      <w:r w:rsidRPr="00736939">
        <w:rPr>
          <w:rStyle w:val="apple-style-span"/>
          <w:sz w:val="26"/>
          <w:szCs w:val="26"/>
        </w:rPr>
        <w:t>нарушение требований, предъявляемых к проведению и документальному оформлению результатов инвентаризации активов и обязательств</w:t>
      </w:r>
      <w:r w:rsidR="00736939" w:rsidRPr="00736939">
        <w:rPr>
          <w:rStyle w:val="apple-style-span"/>
          <w:sz w:val="26"/>
          <w:szCs w:val="26"/>
        </w:rPr>
        <w:t>;</w:t>
      </w:r>
    </w:p>
    <w:p w:rsidR="00736939" w:rsidRPr="00736939" w:rsidRDefault="00736939" w:rsidP="00AF181D">
      <w:pPr>
        <w:ind w:firstLine="708"/>
        <w:jc w:val="both"/>
        <w:rPr>
          <w:rStyle w:val="apple-style-span"/>
          <w:sz w:val="26"/>
          <w:szCs w:val="26"/>
        </w:rPr>
      </w:pPr>
      <w:r w:rsidRPr="00736939">
        <w:rPr>
          <w:rStyle w:val="apple-style-span"/>
          <w:sz w:val="26"/>
          <w:szCs w:val="26"/>
        </w:rPr>
        <w:t>- нарушение общих требований к бюджетной, бухгалтерской (финансовой) отчетности экономического субъекта, в том числе к ее составу.</w:t>
      </w:r>
    </w:p>
    <w:p w:rsidR="00FF6155" w:rsidRPr="00736939" w:rsidRDefault="00A648A8" w:rsidP="00AF181D">
      <w:pPr>
        <w:ind w:firstLine="708"/>
        <w:jc w:val="both"/>
        <w:rPr>
          <w:sz w:val="26"/>
          <w:szCs w:val="26"/>
        </w:rPr>
      </w:pPr>
      <w:r w:rsidRPr="00736939">
        <w:rPr>
          <w:rStyle w:val="apple-style-span"/>
          <w:sz w:val="26"/>
          <w:szCs w:val="26"/>
        </w:rPr>
        <w:t xml:space="preserve"> </w:t>
      </w:r>
      <w:r w:rsidR="00FF6155" w:rsidRPr="00736939">
        <w:rPr>
          <w:sz w:val="26"/>
          <w:szCs w:val="26"/>
        </w:rPr>
        <w:t>3. В сфере управления и распоряжения муниципальной собственностью:</w:t>
      </w:r>
    </w:p>
    <w:p w:rsidR="00736939" w:rsidRPr="00736939" w:rsidRDefault="00736939" w:rsidP="00B85225">
      <w:pPr>
        <w:ind w:firstLine="708"/>
        <w:jc w:val="both"/>
        <w:rPr>
          <w:sz w:val="26"/>
          <w:szCs w:val="26"/>
        </w:rPr>
      </w:pPr>
      <w:r w:rsidRPr="00736939">
        <w:rPr>
          <w:sz w:val="26"/>
          <w:szCs w:val="26"/>
        </w:rPr>
        <w:t>- нарушение порядка формирования, увеличения/уменьшения уставного фонда, формирования и использования резервного фонда и иных фондов унитарного предприятия;</w:t>
      </w:r>
    </w:p>
    <w:p w:rsidR="00736939" w:rsidRPr="00736939" w:rsidRDefault="00736939" w:rsidP="00B85225">
      <w:pPr>
        <w:ind w:firstLine="708"/>
        <w:jc w:val="both"/>
        <w:rPr>
          <w:sz w:val="26"/>
          <w:szCs w:val="26"/>
        </w:rPr>
      </w:pPr>
      <w:r w:rsidRPr="00736939">
        <w:rPr>
          <w:sz w:val="26"/>
          <w:szCs w:val="26"/>
        </w:rPr>
        <w:t>- нарушение порядка распоряжения имуществом унитарного предприятия;</w:t>
      </w:r>
    </w:p>
    <w:p w:rsidR="00736939" w:rsidRPr="00736939" w:rsidRDefault="00736939" w:rsidP="00B85225">
      <w:pPr>
        <w:ind w:firstLine="708"/>
        <w:jc w:val="both"/>
        <w:rPr>
          <w:sz w:val="26"/>
          <w:szCs w:val="26"/>
        </w:rPr>
      </w:pPr>
      <w:r w:rsidRPr="00736939">
        <w:rPr>
          <w:sz w:val="26"/>
          <w:szCs w:val="26"/>
        </w:rPr>
        <w:t>-</w:t>
      </w:r>
      <w:r w:rsidRPr="00736939">
        <w:t xml:space="preserve"> н</w:t>
      </w:r>
      <w:r w:rsidRPr="00736939">
        <w:rPr>
          <w:sz w:val="26"/>
          <w:szCs w:val="26"/>
        </w:rPr>
        <w:t>еосуществление (ненадлежащее осуществление) полномочий собственника имущества унитарного предприятия;</w:t>
      </w:r>
    </w:p>
    <w:p w:rsidR="00736939" w:rsidRDefault="00736939" w:rsidP="00B85225">
      <w:pPr>
        <w:ind w:firstLine="708"/>
        <w:jc w:val="both"/>
        <w:rPr>
          <w:sz w:val="26"/>
          <w:szCs w:val="26"/>
        </w:rPr>
      </w:pPr>
      <w:r w:rsidRPr="00736939">
        <w:rPr>
          <w:sz w:val="26"/>
          <w:szCs w:val="26"/>
        </w:rPr>
        <w:t>- неосуществление (ненадлежащее осуществление) органами государственной власти и органами местного самоуправления функций и полномочий учредителя (собственника имущества) государственного (муниципального) бюджетного учреждения;</w:t>
      </w:r>
    </w:p>
    <w:p w:rsidR="00736939" w:rsidRPr="00736939" w:rsidRDefault="00736939" w:rsidP="00B852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36939">
        <w:t xml:space="preserve"> </w:t>
      </w:r>
      <w:r>
        <w:t>н</w:t>
      </w:r>
      <w:r w:rsidRPr="00736939">
        <w:rPr>
          <w:sz w:val="26"/>
          <w:szCs w:val="26"/>
        </w:rPr>
        <w:t xml:space="preserve">еосуществление (ненадлежащее осуществление) органами государственной власти и органами местного самоуправления функций и </w:t>
      </w:r>
      <w:r w:rsidRPr="00736939">
        <w:rPr>
          <w:sz w:val="26"/>
          <w:szCs w:val="26"/>
        </w:rPr>
        <w:lastRenderedPageBreak/>
        <w:t>полномочий учредителя (собственника имущества) государственного (муниципального) казенного учреждения;</w:t>
      </w:r>
    </w:p>
    <w:p w:rsidR="00AF181D" w:rsidRPr="00736939" w:rsidRDefault="00AF181D" w:rsidP="00B85225">
      <w:pPr>
        <w:ind w:firstLine="708"/>
        <w:jc w:val="both"/>
        <w:rPr>
          <w:sz w:val="26"/>
          <w:szCs w:val="26"/>
        </w:rPr>
      </w:pPr>
      <w:r w:rsidRPr="00736939">
        <w:rPr>
          <w:sz w:val="26"/>
          <w:szCs w:val="26"/>
        </w:rPr>
        <w:t>- нарушение порядка отнесения имущества автономного или бюджетного учреждения к категории особо ценного движимого имущества</w:t>
      </w:r>
      <w:r w:rsidR="00736939" w:rsidRPr="00736939">
        <w:rPr>
          <w:sz w:val="26"/>
          <w:szCs w:val="26"/>
        </w:rPr>
        <w:t>;</w:t>
      </w:r>
    </w:p>
    <w:p w:rsidR="00736939" w:rsidRPr="00736939" w:rsidRDefault="00736939" w:rsidP="00B85225">
      <w:pPr>
        <w:ind w:firstLine="708"/>
        <w:jc w:val="both"/>
        <w:rPr>
          <w:sz w:val="26"/>
          <w:szCs w:val="26"/>
        </w:rPr>
      </w:pPr>
      <w:r w:rsidRPr="00736939">
        <w:rPr>
          <w:sz w:val="26"/>
          <w:szCs w:val="26"/>
        </w:rPr>
        <w:t>- несоблюдение порядка аренды земельных участков;</w:t>
      </w:r>
    </w:p>
    <w:p w:rsidR="00736939" w:rsidRPr="00736939" w:rsidRDefault="00736939" w:rsidP="00B85225">
      <w:pPr>
        <w:ind w:firstLine="708"/>
        <w:jc w:val="both"/>
        <w:rPr>
          <w:sz w:val="26"/>
          <w:szCs w:val="26"/>
        </w:rPr>
      </w:pPr>
      <w:r w:rsidRPr="00736939">
        <w:rPr>
          <w:sz w:val="26"/>
          <w:szCs w:val="26"/>
        </w:rPr>
        <w:t>-</w:t>
      </w:r>
      <w:r w:rsidRPr="00736939">
        <w:t xml:space="preserve"> н</w:t>
      </w:r>
      <w:r w:rsidRPr="00736939">
        <w:rPr>
          <w:sz w:val="26"/>
          <w:szCs w:val="26"/>
        </w:rPr>
        <w:t>есоблюдение требования (порядка) государственной регистрации прав на земельные участки и сделок с ними, государственного кадастрового учета земельных участков.</w:t>
      </w:r>
    </w:p>
    <w:p w:rsidR="00FF6155" w:rsidRPr="00295EDA" w:rsidRDefault="00AF181D" w:rsidP="00B85225">
      <w:pPr>
        <w:ind w:firstLine="708"/>
        <w:jc w:val="both"/>
        <w:rPr>
          <w:sz w:val="26"/>
          <w:szCs w:val="26"/>
        </w:rPr>
      </w:pPr>
      <w:r w:rsidRPr="00295EDA">
        <w:rPr>
          <w:sz w:val="26"/>
          <w:szCs w:val="26"/>
        </w:rPr>
        <w:t xml:space="preserve"> </w:t>
      </w:r>
      <w:r w:rsidR="00FF6155" w:rsidRPr="00295EDA">
        <w:rPr>
          <w:sz w:val="26"/>
          <w:szCs w:val="26"/>
        </w:rPr>
        <w:t xml:space="preserve">4. При осуществлении </w:t>
      </w:r>
      <w:proofErr w:type="gramStart"/>
      <w:r w:rsidR="00FF6155" w:rsidRPr="00295EDA">
        <w:rPr>
          <w:sz w:val="26"/>
          <w:szCs w:val="26"/>
        </w:rPr>
        <w:t>муниципальных</w:t>
      </w:r>
      <w:proofErr w:type="gramEnd"/>
      <w:r w:rsidR="00FF6155" w:rsidRPr="00295EDA">
        <w:rPr>
          <w:sz w:val="26"/>
          <w:szCs w:val="26"/>
        </w:rPr>
        <w:t xml:space="preserve"> закупок: </w:t>
      </w:r>
    </w:p>
    <w:p w:rsidR="00AF181D" w:rsidRPr="00736939" w:rsidRDefault="00AF181D" w:rsidP="00B85225">
      <w:pPr>
        <w:ind w:firstLine="708"/>
        <w:jc w:val="both"/>
        <w:rPr>
          <w:sz w:val="26"/>
          <w:szCs w:val="26"/>
        </w:rPr>
      </w:pPr>
      <w:r w:rsidRPr="00736939">
        <w:rPr>
          <w:sz w:val="26"/>
          <w:szCs w:val="26"/>
        </w:rPr>
        <w:t>- несоблюдение порядка заключения государственного или муниципального контракта (договора) на поставку товаров, выполнение работ, оказание услуг для государственных или муниципальных нужд;</w:t>
      </w:r>
    </w:p>
    <w:p w:rsidR="00FF6155" w:rsidRPr="00736939" w:rsidRDefault="00FF6155" w:rsidP="00B85225">
      <w:pPr>
        <w:ind w:firstLine="708"/>
        <w:jc w:val="both"/>
        <w:rPr>
          <w:sz w:val="26"/>
          <w:szCs w:val="26"/>
        </w:rPr>
      </w:pPr>
      <w:proofErr w:type="gramStart"/>
      <w:r w:rsidRPr="00736939">
        <w:rPr>
          <w:sz w:val="26"/>
          <w:szCs w:val="26"/>
        </w:rPr>
        <w:t>- несоблюдение требований, в соответствии с которыми муниципальные контракты (договора)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порядке;</w:t>
      </w:r>
      <w:proofErr w:type="gramEnd"/>
    </w:p>
    <w:p w:rsidR="004A6D9D" w:rsidRDefault="00B85225" w:rsidP="004A6D9D">
      <w:pPr>
        <w:ind w:firstLine="708"/>
        <w:jc w:val="both"/>
        <w:rPr>
          <w:sz w:val="26"/>
          <w:szCs w:val="26"/>
        </w:rPr>
      </w:pPr>
      <w:r w:rsidRPr="00736939">
        <w:rPr>
          <w:sz w:val="26"/>
          <w:szCs w:val="26"/>
        </w:rPr>
        <w:t xml:space="preserve">- </w:t>
      </w:r>
      <w:r w:rsidR="00465373" w:rsidRPr="00736939">
        <w:rPr>
          <w:sz w:val="26"/>
          <w:szCs w:val="26"/>
        </w:rPr>
        <w:t>нарушения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</w:t>
      </w:r>
      <w:r w:rsidRPr="00736939">
        <w:rPr>
          <w:sz w:val="26"/>
          <w:szCs w:val="26"/>
        </w:rPr>
        <w:t>;</w:t>
      </w:r>
    </w:p>
    <w:p w:rsidR="00736939" w:rsidRPr="00673278" w:rsidRDefault="00736939" w:rsidP="004A6D9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736939">
        <w:rPr>
          <w:sz w:val="26"/>
          <w:szCs w:val="26"/>
        </w:rPr>
        <w:t xml:space="preserve">есоответствие контракта (договора) требованиям, предусмотренным извещением об осуществлении закупки (документацией о закупке), протоколам закупки, заявке участника </w:t>
      </w:r>
      <w:r w:rsidRPr="00673278">
        <w:rPr>
          <w:sz w:val="26"/>
          <w:szCs w:val="26"/>
        </w:rPr>
        <w:t>закупки</w:t>
      </w:r>
      <w:r w:rsidR="00673278" w:rsidRPr="00673278">
        <w:rPr>
          <w:sz w:val="26"/>
          <w:szCs w:val="26"/>
        </w:rPr>
        <w:t>;</w:t>
      </w:r>
    </w:p>
    <w:p w:rsidR="004A6D9D" w:rsidRPr="00673278" w:rsidRDefault="00B85225" w:rsidP="004A6D9D">
      <w:pPr>
        <w:ind w:firstLine="708"/>
        <w:jc w:val="both"/>
        <w:rPr>
          <w:bCs/>
          <w:sz w:val="26"/>
          <w:szCs w:val="26"/>
        </w:rPr>
      </w:pPr>
      <w:r w:rsidRPr="00673278">
        <w:rPr>
          <w:bCs/>
          <w:sz w:val="26"/>
          <w:szCs w:val="26"/>
        </w:rPr>
        <w:t xml:space="preserve">  </w:t>
      </w:r>
      <w:r w:rsidR="004A6D9D" w:rsidRPr="00673278">
        <w:rPr>
          <w:bCs/>
          <w:sz w:val="26"/>
          <w:szCs w:val="26"/>
        </w:rPr>
        <w:t>- нарушения при выборе такого способа определения поставщика (подрядчика, исполнителя), как закупка у единственного поставщика (подрядчика, исполнителя), и при осуществлении такой закупки;</w:t>
      </w:r>
    </w:p>
    <w:p w:rsidR="004A6D9D" w:rsidRPr="00673278" w:rsidRDefault="00B85225" w:rsidP="004A6D9D">
      <w:pPr>
        <w:ind w:firstLine="708"/>
        <w:jc w:val="both"/>
        <w:rPr>
          <w:sz w:val="26"/>
          <w:szCs w:val="26"/>
        </w:rPr>
      </w:pPr>
      <w:r w:rsidRPr="00673278">
        <w:rPr>
          <w:bCs/>
          <w:sz w:val="26"/>
          <w:szCs w:val="26"/>
        </w:rPr>
        <w:t xml:space="preserve">- </w:t>
      </w:r>
      <w:r w:rsidR="004A6D9D" w:rsidRPr="00673278">
        <w:rPr>
          <w:sz w:val="26"/>
          <w:szCs w:val="26"/>
        </w:rPr>
        <w:t>нарушения условий исполнения контрактов (договоров), в том числе сроков исполнения, включая своевременность расчетов по контракту (договору);</w:t>
      </w:r>
    </w:p>
    <w:p w:rsidR="004A6D9D" w:rsidRPr="00673278" w:rsidRDefault="007C4B1F" w:rsidP="004A6D9D">
      <w:pPr>
        <w:ind w:firstLine="708"/>
        <w:jc w:val="both"/>
        <w:rPr>
          <w:bCs/>
          <w:sz w:val="26"/>
          <w:szCs w:val="26"/>
        </w:rPr>
      </w:pPr>
      <w:r w:rsidRPr="00673278">
        <w:rPr>
          <w:bCs/>
          <w:sz w:val="26"/>
          <w:szCs w:val="26"/>
        </w:rPr>
        <w:t xml:space="preserve">     </w:t>
      </w:r>
      <w:proofErr w:type="gramStart"/>
      <w:r w:rsidRPr="00673278">
        <w:rPr>
          <w:bCs/>
          <w:sz w:val="26"/>
          <w:szCs w:val="26"/>
        </w:rPr>
        <w:t xml:space="preserve">- </w:t>
      </w:r>
      <w:r w:rsidR="00475220" w:rsidRPr="00673278">
        <w:rPr>
          <w:bCs/>
          <w:sz w:val="26"/>
          <w:szCs w:val="26"/>
        </w:rPr>
        <w:t>неприменение мер ответственности по контракту (договору) (отсутствуют взыскания неустойки (пени, штрафы) с недобросовестного поставщика (подрядчика, исполнителя)</w:t>
      </w:r>
      <w:r w:rsidR="00673278">
        <w:rPr>
          <w:bCs/>
          <w:sz w:val="26"/>
          <w:szCs w:val="26"/>
        </w:rPr>
        <w:t>.</w:t>
      </w:r>
      <w:proofErr w:type="gramEnd"/>
    </w:p>
    <w:p w:rsidR="00D86975" w:rsidRPr="00D86975" w:rsidRDefault="00D86975" w:rsidP="004A6D9D">
      <w:pPr>
        <w:ind w:firstLine="708"/>
        <w:jc w:val="both"/>
        <w:rPr>
          <w:sz w:val="26"/>
          <w:szCs w:val="26"/>
        </w:rPr>
      </w:pPr>
      <w:r w:rsidRPr="00D86975">
        <w:rPr>
          <w:sz w:val="26"/>
          <w:szCs w:val="26"/>
        </w:rPr>
        <w:t>5. Иные нарушения:</w:t>
      </w:r>
    </w:p>
    <w:p w:rsidR="00D86975" w:rsidRPr="00D86975" w:rsidRDefault="00D86975" w:rsidP="004A6D9D">
      <w:pPr>
        <w:ind w:firstLine="708"/>
        <w:jc w:val="both"/>
        <w:rPr>
          <w:sz w:val="26"/>
          <w:szCs w:val="26"/>
        </w:rPr>
      </w:pPr>
      <w:r w:rsidRPr="00D86975">
        <w:rPr>
          <w:sz w:val="26"/>
          <w:szCs w:val="26"/>
        </w:rPr>
        <w:t>- нарушения при осуществлении внутреннего финансового аудита.</w:t>
      </w:r>
    </w:p>
    <w:p w:rsidR="00A1320B" w:rsidRPr="00295EDA" w:rsidRDefault="00A1320B" w:rsidP="004A6D9D">
      <w:pPr>
        <w:ind w:firstLine="708"/>
        <w:jc w:val="both"/>
        <w:rPr>
          <w:sz w:val="26"/>
          <w:szCs w:val="26"/>
        </w:rPr>
      </w:pPr>
      <w:r w:rsidRPr="00D86975">
        <w:rPr>
          <w:sz w:val="26"/>
          <w:szCs w:val="26"/>
        </w:rPr>
        <w:t xml:space="preserve">Объем нарушений, предложенных к устранению, составил </w:t>
      </w:r>
      <w:r w:rsidR="004A6D9D" w:rsidRPr="00D86975">
        <w:rPr>
          <w:sz w:val="26"/>
          <w:szCs w:val="26"/>
        </w:rPr>
        <w:t>1</w:t>
      </w:r>
      <w:r w:rsidR="00295EDA" w:rsidRPr="00D86975">
        <w:rPr>
          <w:sz w:val="26"/>
          <w:szCs w:val="26"/>
        </w:rPr>
        <w:t>88,04</w:t>
      </w:r>
      <w:r w:rsidRPr="00D86975">
        <w:rPr>
          <w:sz w:val="26"/>
          <w:szCs w:val="26"/>
        </w:rPr>
        <w:t xml:space="preserve"> тыс. руб</w:t>
      </w:r>
      <w:r w:rsidRPr="00295EDA">
        <w:rPr>
          <w:sz w:val="26"/>
          <w:szCs w:val="26"/>
        </w:rPr>
        <w:t>.,  устранен</w:t>
      </w:r>
      <w:r w:rsidR="006414DF" w:rsidRPr="00295EDA">
        <w:rPr>
          <w:sz w:val="26"/>
          <w:szCs w:val="26"/>
        </w:rPr>
        <w:t xml:space="preserve">о </w:t>
      </w:r>
      <w:r w:rsidR="00295EDA" w:rsidRPr="00295EDA">
        <w:rPr>
          <w:sz w:val="26"/>
          <w:szCs w:val="26"/>
        </w:rPr>
        <w:t>188,04</w:t>
      </w:r>
      <w:r w:rsidR="006414DF" w:rsidRPr="00295EDA">
        <w:rPr>
          <w:sz w:val="26"/>
          <w:szCs w:val="26"/>
        </w:rPr>
        <w:t xml:space="preserve"> тыс. руб</w:t>
      </w:r>
      <w:r w:rsidRPr="00295EDA">
        <w:rPr>
          <w:sz w:val="26"/>
          <w:szCs w:val="26"/>
        </w:rPr>
        <w:t>.</w:t>
      </w:r>
      <w:r w:rsidR="006414DF" w:rsidRPr="00295EDA">
        <w:t xml:space="preserve"> </w:t>
      </w:r>
      <w:r w:rsidR="006414DF" w:rsidRPr="00295EDA">
        <w:rPr>
          <w:sz w:val="26"/>
          <w:szCs w:val="26"/>
        </w:rPr>
        <w:t>Обеспечено возвратов сре</w:t>
      </w:r>
      <w:proofErr w:type="gramStart"/>
      <w:r w:rsidR="006414DF" w:rsidRPr="00295EDA">
        <w:rPr>
          <w:sz w:val="26"/>
          <w:szCs w:val="26"/>
        </w:rPr>
        <w:t>дств в б</w:t>
      </w:r>
      <w:proofErr w:type="gramEnd"/>
      <w:r w:rsidR="006414DF" w:rsidRPr="00295EDA">
        <w:rPr>
          <w:sz w:val="26"/>
          <w:szCs w:val="26"/>
        </w:rPr>
        <w:t>юджеты всех уровней бюджетной системы Р</w:t>
      </w:r>
      <w:r w:rsidR="008E5D43">
        <w:rPr>
          <w:sz w:val="26"/>
          <w:szCs w:val="26"/>
        </w:rPr>
        <w:t xml:space="preserve">оссийской </w:t>
      </w:r>
      <w:r w:rsidR="006414DF" w:rsidRPr="00295EDA">
        <w:rPr>
          <w:sz w:val="26"/>
          <w:szCs w:val="26"/>
        </w:rPr>
        <w:t>Ф</w:t>
      </w:r>
      <w:r w:rsidR="008E5D43">
        <w:rPr>
          <w:sz w:val="26"/>
          <w:szCs w:val="26"/>
        </w:rPr>
        <w:t>едерации</w:t>
      </w:r>
      <w:r w:rsidRPr="00295EDA">
        <w:rPr>
          <w:sz w:val="26"/>
          <w:szCs w:val="26"/>
        </w:rPr>
        <w:t xml:space="preserve">  </w:t>
      </w:r>
      <w:r w:rsidR="006414DF" w:rsidRPr="00295EDA">
        <w:rPr>
          <w:sz w:val="26"/>
          <w:szCs w:val="26"/>
        </w:rPr>
        <w:t xml:space="preserve">на сумму </w:t>
      </w:r>
      <w:r w:rsidR="00295EDA" w:rsidRPr="00295EDA">
        <w:rPr>
          <w:sz w:val="26"/>
          <w:szCs w:val="26"/>
        </w:rPr>
        <w:t>171,0</w:t>
      </w:r>
      <w:r w:rsidR="006414DF" w:rsidRPr="00295EDA">
        <w:rPr>
          <w:sz w:val="26"/>
          <w:szCs w:val="26"/>
        </w:rPr>
        <w:t xml:space="preserve"> тыс. руб.</w:t>
      </w:r>
    </w:p>
    <w:p w:rsidR="00A1320B" w:rsidRPr="00295EDA" w:rsidRDefault="00A1320B" w:rsidP="00A1320B">
      <w:pPr>
        <w:pStyle w:val="a7"/>
        <w:jc w:val="both"/>
        <w:rPr>
          <w:sz w:val="26"/>
          <w:szCs w:val="26"/>
        </w:rPr>
      </w:pPr>
      <w:r w:rsidRPr="00295EDA">
        <w:rPr>
          <w:bCs/>
          <w:sz w:val="26"/>
          <w:szCs w:val="26"/>
        </w:rPr>
        <w:t xml:space="preserve">    </w:t>
      </w:r>
      <w:r w:rsidR="00B85225" w:rsidRPr="00295EDA">
        <w:rPr>
          <w:bCs/>
          <w:sz w:val="26"/>
          <w:szCs w:val="26"/>
        </w:rPr>
        <w:t xml:space="preserve"> </w:t>
      </w:r>
      <w:r w:rsidRPr="00295EDA">
        <w:rPr>
          <w:bCs/>
          <w:sz w:val="26"/>
          <w:szCs w:val="26"/>
        </w:rPr>
        <w:t xml:space="preserve">  </w:t>
      </w:r>
      <w:r w:rsidR="00B85225" w:rsidRPr="00295EDA">
        <w:rPr>
          <w:bCs/>
          <w:sz w:val="26"/>
          <w:szCs w:val="26"/>
        </w:rPr>
        <w:t xml:space="preserve"> </w:t>
      </w:r>
      <w:r w:rsidR="00944DB7" w:rsidRPr="00295EDA">
        <w:rPr>
          <w:bCs/>
          <w:sz w:val="26"/>
          <w:szCs w:val="26"/>
        </w:rPr>
        <w:t xml:space="preserve">    </w:t>
      </w:r>
      <w:r w:rsidRPr="00295EDA">
        <w:rPr>
          <w:sz w:val="26"/>
          <w:szCs w:val="26"/>
        </w:rPr>
        <w:t xml:space="preserve">По результатам контрольных мероприятий  направлено </w:t>
      </w:r>
      <w:r w:rsidR="00295EDA" w:rsidRPr="00295EDA">
        <w:rPr>
          <w:sz w:val="26"/>
          <w:szCs w:val="26"/>
        </w:rPr>
        <w:t>3</w:t>
      </w:r>
      <w:r w:rsidRPr="00295EDA">
        <w:rPr>
          <w:sz w:val="26"/>
          <w:szCs w:val="26"/>
        </w:rPr>
        <w:t xml:space="preserve"> представлени</w:t>
      </w:r>
      <w:r w:rsidR="00295EDA" w:rsidRPr="00295EDA">
        <w:rPr>
          <w:sz w:val="26"/>
          <w:szCs w:val="26"/>
        </w:rPr>
        <w:t>я</w:t>
      </w:r>
      <w:r w:rsidRPr="00295EDA">
        <w:rPr>
          <w:sz w:val="26"/>
          <w:szCs w:val="26"/>
        </w:rPr>
        <w:t xml:space="preserve"> об устранении выявленных нарушений. </w:t>
      </w:r>
      <w:r w:rsidR="00465373" w:rsidRPr="00295EDA">
        <w:rPr>
          <w:sz w:val="26"/>
          <w:szCs w:val="26"/>
        </w:rPr>
        <w:t xml:space="preserve">Общее число предложений в представлениях </w:t>
      </w:r>
      <w:r w:rsidR="00295EDA" w:rsidRPr="00295EDA">
        <w:rPr>
          <w:sz w:val="26"/>
          <w:szCs w:val="26"/>
        </w:rPr>
        <w:t>6</w:t>
      </w:r>
      <w:r w:rsidRPr="00295EDA">
        <w:rPr>
          <w:rFonts w:eastAsia="Calibri"/>
          <w:sz w:val="26"/>
          <w:szCs w:val="26"/>
        </w:rPr>
        <w:t>,  которы</w:t>
      </w:r>
      <w:r w:rsidR="00295EDA" w:rsidRPr="00295EDA">
        <w:rPr>
          <w:rFonts w:eastAsia="Calibri"/>
          <w:sz w:val="26"/>
          <w:szCs w:val="26"/>
        </w:rPr>
        <w:t>е</w:t>
      </w:r>
      <w:r w:rsidRPr="00295EDA">
        <w:rPr>
          <w:rFonts w:eastAsia="Calibri"/>
          <w:sz w:val="26"/>
          <w:szCs w:val="26"/>
        </w:rPr>
        <w:t xml:space="preserve"> выполнен</w:t>
      </w:r>
      <w:r w:rsidR="009D2C88" w:rsidRPr="00295EDA">
        <w:rPr>
          <w:rFonts w:eastAsia="Calibri"/>
          <w:sz w:val="26"/>
          <w:szCs w:val="26"/>
        </w:rPr>
        <w:t>ы</w:t>
      </w:r>
      <w:r w:rsidRPr="00295EDA">
        <w:rPr>
          <w:rFonts w:eastAsia="Calibri"/>
          <w:sz w:val="26"/>
          <w:szCs w:val="26"/>
        </w:rPr>
        <w:t xml:space="preserve"> </w:t>
      </w:r>
      <w:r w:rsidR="009D2C88" w:rsidRPr="00295EDA">
        <w:rPr>
          <w:rFonts w:eastAsia="Calibri"/>
          <w:sz w:val="26"/>
          <w:szCs w:val="26"/>
        </w:rPr>
        <w:t>в полном объеме</w:t>
      </w:r>
      <w:r w:rsidR="00D86975">
        <w:rPr>
          <w:rFonts w:eastAsia="Calibri"/>
          <w:sz w:val="26"/>
          <w:szCs w:val="26"/>
        </w:rPr>
        <w:t>.</w:t>
      </w:r>
      <w:r w:rsidRPr="00295EDA">
        <w:rPr>
          <w:rFonts w:eastAsia="Calibri"/>
          <w:sz w:val="26"/>
          <w:szCs w:val="26"/>
        </w:rPr>
        <w:t xml:space="preserve"> </w:t>
      </w:r>
      <w:r w:rsidR="008937D1" w:rsidRPr="00295EDA">
        <w:rPr>
          <w:rFonts w:eastAsia="Calibri"/>
          <w:sz w:val="26"/>
          <w:szCs w:val="26"/>
        </w:rPr>
        <w:t>П</w:t>
      </w:r>
      <w:r w:rsidR="008937D1" w:rsidRPr="00295EDA">
        <w:rPr>
          <w:sz w:val="26"/>
          <w:szCs w:val="26"/>
        </w:rPr>
        <w:t>о результатам проведенных мероприятий</w:t>
      </w:r>
      <w:r w:rsidRPr="00295EDA">
        <w:rPr>
          <w:sz w:val="26"/>
          <w:szCs w:val="26"/>
        </w:rPr>
        <w:t xml:space="preserve"> </w:t>
      </w:r>
      <w:r w:rsidR="008937D1" w:rsidRPr="00295EDA">
        <w:rPr>
          <w:sz w:val="26"/>
          <w:szCs w:val="26"/>
        </w:rPr>
        <w:t>п</w:t>
      </w:r>
      <w:r w:rsidRPr="00295EDA">
        <w:rPr>
          <w:sz w:val="26"/>
          <w:szCs w:val="26"/>
        </w:rPr>
        <w:t xml:space="preserve">ринято </w:t>
      </w:r>
      <w:r w:rsidR="00295EDA" w:rsidRPr="00295EDA">
        <w:rPr>
          <w:sz w:val="26"/>
          <w:szCs w:val="26"/>
        </w:rPr>
        <w:t>8</w:t>
      </w:r>
      <w:r w:rsidRPr="00295EDA">
        <w:rPr>
          <w:sz w:val="26"/>
          <w:szCs w:val="26"/>
        </w:rPr>
        <w:t xml:space="preserve"> </w:t>
      </w:r>
      <w:r w:rsidR="009D2C88" w:rsidRPr="00295EDA">
        <w:rPr>
          <w:sz w:val="26"/>
          <w:szCs w:val="26"/>
        </w:rPr>
        <w:t xml:space="preserve">муниципальных </w:t>
      </w:r>
      <w:r w:rsidRPr="00295EDA">
        <w:rPr>
          <w:sz w:val="26"/>
          <w:szCs w:val="26"/>
        </w:rPr>
        <w:t xml:space="preserve">правовых </w:t>
      </w:r>
      <w:r w:rsidR="009D2C88" w:rsidRPr="00295EDA">
        <w:rPr>
          <w:sz w:val="26"/>
          <w:szCs w:val="26"/>
        </w:rPr>
        <w:t xml:space="preserve">и иных </w:t>
      </w:r>
      <w:r w:rsidRPr="00295EDA">
        <w:rPr>
          <w:sz w:val="26"/>
          <w:szCs w:val="26"/>
        </w:rPr>
        <w:t>акт</w:t>
      </w:r>
      <w:r w:rsidR="009630E3" w:rsidRPr="00295EDA">
        <w:rPr>
          <w:sz w:val="26"/>
          <w:szCs w:val="26"/>
        </w:rPr>
        <w:t>ов</w:t>
      </w:r>
      <w:r w:rsidRPr="00295EDA">
        <w:rPr>
          <w:sz w:val="26"/>
          <w:szCs w:val="26"/>
        </w:rPr>
        <w:t xml:space="preserve"> органов местного самоуправления.</w:t>
      </w:r>
    </w:p>
    <w:p w:rsidR="002C1BE9" w:rsidRPr="00295EDA" w:rsidRDefault="00A1320B" w:rsidP="002C1BE9">
      <w:pPr>
        <w:pStyle w:val="a7"/>
        <w:jc w:val="both"/>
        <w:rPr>
          <w:sz w:val="26"/>
          <w:szCs w:val="26"/>
        </w:rPr>
      </w:pPr>
      <w:r w:rsidRPr="00F2272F">
        <w:rPr>
          <w:bCs/>
          <w:color w:val="FF0000"/>
          <w:sz w:val="26"/>
          <w:szCs w:val="26"/>
        </w:rPr>
        <w:t xml:space="preserve">   </w:t>
      </w:r>
      <w:r w:rsidR="00B85225" w:rsidRPr="00F2272F">
        <w:rPr>
          <w:bCs/>
          <w:color w:val="FF0000"/>
          <w:sz w:val="26"/>
          <w:szCs w:val="26"/>
        </w:rPr>
        <w:t xml:space="preserve"> </w:t>
      </w:r>
      <w:r w:rsidR="002C1BE9" w:rsidRPr="00295EDA">
        <w:rPr>
          <w:sz w:val="26"/>
          <w:szCs w:val="26"/>
        </w:rPr>
        <w:t xml:space="preserve">       К дисциплинарной ответственности привлечен 1 человек.</w:t>
      </w:r>
    </w:p>
    <w:p w:rsidR="00190AC7" w:rsidRPr="00295EDA" w:rsidRDefault="00190AC7" w:rsidP="00190AC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190AC7" w:rsidRPr="00295EDA" w:rsidRDefault="00190AC7" w:rsidP="00190AC7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6"/>
          <w:szCs w:val="26"/>
        </w:rPr>
      </w:pPr>
      <w:r w:rsidRPr="00295EDA">
        <w:rPr>
          <w:b/>
          <w:sz w:val="26"/>
          <w:szCs w:val="26"/>
        </w:rPr>
        <w:t xml:space="preserve">Выполнение полномочий контрольно-счетных органов сельских поселений </w:t>
      </w:r>
    </w:p>
    <w:p w:rsidR="00476C1F" w:rsidRPr="00295EDA" w:rsidRDefault="00476C1F" w:rsidP="00476C1F">
      <w:pPr>
        <w:ind w:firstLine="708"/>
        <w:jc w:val="both"/>
        <w:rPr>
          <w:sz w:val="26"/>
          <w:szCs w:val="26"/>
        </w:rPr>
      </w:pPr>
      <w:r w:rsidRPr="00295EDA">
        <w:rPr>
          <w:sz w:val="26"/>
          <w:szCs w:val="26"/>
        </w:rPr>
        <w:lastRenderedPageBreak/>
        <w:t>В 20</w:t>
      </w:r>
      <w:r w:rsidR="00D92B68" w:rsidRPr="00295EDA">
        <w:rPr>
          <w:sz w:val="26"/>
          <w:szCs w:val="26"/>
        </w:rPr>
        <w:t>2</w:t>
      </w:r>
      <w:r w:rsidR="00295EDA" w:rsidRPr="00295EDA">
        <w:rPr>
          <w:sz w:val="26"/>
          <w:szCs w:val="26"/>
        </w:rPr>
        <w:t>4</w:t>
      </w:r>
      <w:r w:rsidRPr="00295EDA">
        <w:rPr>
          <w:sz w:val="26"/>
          <w:szCs w:val="26"/>
        </w:rPr>
        <w:t xml:space="preserve"> году КСК  были переданы полномочия по осуществлению внешнего муниципального финансового контроля всеми 13 поселениями района. Общий объем </w:t>
      </w:r>
      <w:proofErr w:type="gramStart"/>
      <w:r w:rsidRPr="00295EDA">
        <w:rPr>
          <w:sz w:val="26"/>
          <w:szCs w:val="26"/>
        </w:rPr>
        <w:t>межбюджетных трансфертов, поступивших от сельских поселений составил</w:t>
      </w:r>
      <w:proofErr w:type="gramEnd"/>
      <w:r w:rsidRPr="00295EDA">
        <w:rPr>
          <w:sz w:val="26"/>
          <w:szCs w:val="26"/>
        </w:rPr>
        <w:t xml:space="preserve"> </w:t>
      </w:r>
      <w:r w:rsidR="00B86F92" w:rsidRPr="00295EDA">
        <w:rPr>
          <w:sz w:val="26"/>
          <w:szCs w:val="26"/>
        </w:rPr>
        <w:t>603,0</w:t>
      </w:r>
      <w:r w:rsidR="00465373" w:rsidRPr="00295EDA">
        <w:rPr>
          <w:sz w:val="26"/>
          <w:szCs w:val="26"/>
        </w:rPr>
        <w:t xml:space="preserve"> </w:t>
      </w:r>
      <w:r w:rsidRPr="00295EDA">
        <w:rPr>
          <w:sz w:val="26"/>
          <w:szCs w:val="26"/>
        </w:rPr>
        <w:t xml:space="preserve">тыс. рублей, израсходовано </w:t>
      </w:r>
      <w:r w:rsidR="00B86F92" w:rsidRPr="00295EDA">
        <w:rPr>
          <w:sz w:val="26"/>
          <w:szCs w:val="26"/>
        </w:rPr>
        <w:t>603,0</w:t>
      </w:r>
      <w:r w:rsidR="00465373" w:rsidRPr="00295EDA">
        <w:rPr>
          <w:sz w:val="26"/>
          <w:szCs w:val="26"/>
        </w:rPr>
        <w:t xml:space="preserve"> </w:t>
      </w:r>
      <w:r w:rsidRPr="00295EDA">
        <w:rPr>
          <w:sz w:val="26"/>
          <w:szCs w:val="26"/>
        </w:rPr>
        <w:t>тыс. рублей.</w:t>
      </w:r>
    </w:p>
    <w:p w:rsidR="00476C1F" w:rsidRPr="00295EDA" w:rsidRDefault="00476C1F" w:rsidP="00E23927">
      <w:pPr>
        <w:ind w:firstLine="708"/>
        <w:jc w:val="both"/>
        <w:rPr>
          <w:sz w:val="26"/>
          <w:szCs w:val="26"/>
        </w:rPr>
      </w:pPr>
      <w:r w:rsidRPr="00295EDA">
        <w:rPr>
          <w:sz w:val="26"/>
          <w:szCs w:val="26"/>
        </w:rPr>
        <w:t xml:space="preserve">В  </w:t>
      </w:r>
      <w:proofErr w:type="gramStart"/>
      <w:r w:rsidRPr="00295EDA">
        <w:rPr>
          <w:sz w:val="26"/>
          <w:szCs w:val="26"/>
        </w:rPr>
        <w:t>рамках</w:t>
      </w:r>
      <w:r w:rsidR="00337DD0" w:rsidRPr="00295EDA">
        <w:rPr>
          <w:sz w:val="26"/>
          <w:szCs w:val="26"/>
        </w:rPr>
        <w:t>,</w:t>
      </w:r>
      <w:r w:rsidRPr="00295EDA">
        <w:rPr>
          <w:sz w:val="26"/>
          <w:szCs w:val="26"/>
        </w:rPr>
        <w:t xml:space="preserve"> переданных по соглашениям полномочий в 20</w:t>
      </w:r>
      <w:r w:rsidR="00D92B68" w:rsidRPr="00295EDA">
        <w:rPr>
          <w:sz w:val="26"/>
          <w:szCs w:val="26"/>
        </w:rPr>
        <w:t>2</w:t>
      </w:r>
      <w:r w:rsidR="00295EDA" w:rsidRPr="00295EDA">
        <w:rPr>
          <w:sz w:val="26"/>
          <w:szCs w:val="26"/>
        </w:rPr>
        <w:t>4</w:t>
      </w:r>
      <w:r w:rsidRPr="00295EDA">
        <w:rPr>
          <w:sz w:val="26"/>
          <w:szCs w:val="26"/>
        </w:rPr>
        <w:t xml:space="preserve"> году  в сельских поселениях проведено</w:t>
      </w:r>
      <w:proofErr w:type="gramEnd"/>
      <w:r w:rsidRPr="00295EDA">
        <w:rPr>
          <w:sz w:val="26"/>
          <w:szCs w:val="26"/>
        </w:rPr>
        <w:t xml:space="preserve"> </w:t>
      </w:r>
      <w:r w:rsidR="00AD2832" w:rsidRPr="00295EDA">
        <w:rPr>
          <w:sz w:val="26"/>
          <w:szCs w:val="26"/>
        </w:rPr>
        <w:t>1</w:t>
      </w:r>
      <w:r w:rsidR="00295EDA" w:rsidRPr="00295EDA">
        <w:rPr>
          <w:sz w:val="26"/>
          <w:szCs w:val="26"/>
        </w:rPr>
        <w:t>6</w:t>
      </w:r>
      <w:r w:rsidRPr="00295EDA">
        <w:rPr>
          <w:sz w:val="26"/>
          <w:szCs w:val="26"/>
        </w:rPr>
        <w:t xml:space="preserve">  контрольных мероприяти</w:t>
      </w:r>
      <w:r w:rsidR="00CF18EA" w:rsidRPr="00295EDA">
        <w:rPr>
          <w:sz w:val="26"/>
          <w:szCs w:val="26"/>
        </w:rPr>
        <w:t>й</w:t>
      </w:r>
      <w:r w:rsidRPr="00295EDA">
        <w:rPr>
          <w:sz w:val="26"/>
          <w:szCs w:val="26"/>
        </w:rPr>
        <w:t>,  объем проверенных средств</w:t>
      </w:r>
      <w:r w:rsidR="00337DD0" w:rsidRPr="00295EDA">
        <w:rPr>
          <w:sz w:val="26"/>
          <w:szCs w:val="26"/>
        </w:rPr>
        <w:t xml:space="preserve"> составил </w:t>
      </w:r>
      <w:r w:rsidR="00295EDA" w:rsidRPr="00295EDA">
        <w:rPr>
          <w:sz w:val="26"/>
          <w:szCs w:val="26"/>
        </w:rPr>
        <w:t xml:space="preserve">596 553,7 </w:t>
      </w:r>
      <w:r w:rsidR="00337DD0" w:rsidRPr="00295EDA">
        <w:rPr>
          <w:sz w:val="26"/>
          <w:szCs w:val="26"/>
        </w:rPr>
        <w:t xml:space="preserve">тыс. рублей. Проведено </w:t>
      </w:r>
      <w:r w:rsidR="00D92B68" w:rsidRPr="00295EDA">
        <w:rPr>
          <w:sz w:val="26"/>
          <w:szCs w:val="26"/>
        </w:rPr>
        <w:t>1</w:t>
      </w:r>
      <w:r w:rsidR="00295EDA" w:rsidRPr="00295EDA">
        <w:rPr>
          <w:sz w:val="26"/>
          <w:szCs w:val="26"/>
        </w:rPr>
        <w:t>31</w:t>
      </w:r>
      <w:r w:rsidR="00337DD0" w:rsidRPr="00295EDA">
        <w:rPr>
          <w:sz w:val="26"/>
          <w:szCs w:val="26"/>
        </w:rPr>
        <w:t xml:space="preserve"> экспертно-аналитическ</w:t>
      </w:r>
      <w:r w:rsidR="00A0220D">
        <w:rPr>
          <w:sz w:val="26"/>
          <w:szCs w:val="26"/>
        </w:rPr>
        <w:t>ое</w:t>
      </w:r>
      <w:r w:rsidR="00337DD0" w:rsidRPr="00295EDA">
        <w:rPr>
          <w:sz w:val="26"/>
          <w:szCs w:val="26"/>
        </w:rPr>
        <w:t xml:space="preserve"> мероприяти</w:t>
      </w:r>
      <w:r w:rsidR="00A0220D">
        <w:rPr>
          <w:sz w:val="26"/>
          <w:szCs w:val="26"/>
        </w:rPr>
        <w:t>е</w:t>
      </w:r>
      <w:r w:rsidR="00337DD0" w:rsidRPr="00295EDA">
        <w:rPr>
          <w:sz w:val="26"/>
          <w:szCs w:val="26"/>
        </w:rPr>
        <w:t>.</w:t>
      </w:r>
    </w:p>
    <w:p w:rsidR="002A338C" w:rsidRPr="00295EDA" w:rsidRDefault="002A338C" w:rsidP="00E23927">
      <w:pPr>
        <w:ind w:firstLine="708"/>
        <w:jc w:val="both"/>
        <w:rPr>
          <w:sz w:val="26"/>
          <w:szCs w:val="26"/>
        </w:rPr>
      </w:pPr>
    </w:p>
    <w:p w:rsidR="00190AC7" w:rsidRPr="00295EDA" w:rsidRDefault="00190AC7" w:rsidP="00190AC7">
      <w:pPr>
        <w:pStyle w:val="a7"/>
        <w:jc w:val="center"/>
        <w:rPr>
          <w:b/>
          <w:bCs/>
          <w:sz w:val="26"/>
          <w:szCs w:val="26"/>
        </w:rPr>
      </w:pPr>
      <w:r w:rsidRPr="00295EDA">
        <w:rPr>
          <w:b/>
          <w:bCs/>
          <w:sz w:val="26"/>
          <w:szCs w:val="26"/>
        </w:rPr>
        <w:t>Организационные и информационные мероприятия</w:t>
      </w:r>
    </w:p>
    <w:p w:rsidR="00337DD0" w:rsidRPr="00295EDA" w:rsidRDefault="00A45F59" w:rsidP="00337DD0">
      <w:pPr>
        <w:pStyle w:val="a7"/>
        <w:jc w:val="both"/>
        <w:rPr>
          <w:sz w:val="26"/>
          <w:szCs w:val="26"/>
        </w:rPr>
      </w:pPr>
      <w:r w:rsidRPr="00295EDA">
        <w:rPr>
          <w:bCs/>
          <w:sz w:val="26"/>
          <w:szCs w:val="26"/>
        </w:rPr>
        <w:t xml:space="preserve">  </w:t>
      </w:r>
      <w:r w:rsidR="00BB1116" w:rsidRPr="00295EDA">
        <w:rPr>
          <w:bCs/>
          <w:sz w:val="26"/>
          <w:szCs w:val="26"/>
        </w:rPr>
        <w:t xml:space="preserve">  </w:t>
      </w:r>
      <w:r w:rsidR="00337DD0" w:rsidRPr="00295EDA">
        <w:rPr>
          <w:bCs/>
          <w:sz w:val="26"/>
          <w:szCs w:val="26"/>
        </w:rPr>
        <w:t xml:space="preserve">  </w:t>
      </w:r>
      <w:r w:rsidR="00BB1116" w:rsidRPr="00295EDA">
        <w:rPr>
          <w:bCs/>
          <w:sz w:val="26"/>
          <w:szCs w:val="26"/>
        </w:rPr>
        <w:t xml:space="preserve"> </w:t>
      </w:r>
      <w:r w:rsidRPr="00295EDA">
        <w:rPr>
          <w:bCs/>
          <w:sz w:val="26"/>
          <w:szCs w:val="26"/>
        </w:rPr>
        <w:t xml:space="preserve"> </w:t>
      </w:r>
      <w:r w:rsidR="00A830EE" w:rsidRPr="00295EDA">
        <w:rPr>
          <w:sz w:val="26"/>
          <w:szCs w:val="26"/>
        </w:rPr>
        <w:t xml:space="preserve">В соответствии с действующим законодательством  </w:t>
      </w:r>
      <w:r w:rsidR="00337DD0" w:rsidRPr="00295EDA">
        <w:rPr>
          <w:sz w:val="26"/>
          <w:szCs w:val="26"/>
        </w:rPr>
        <w:t>в отчетном периоде</w:t>
      </w:r>
      <w:r w:rsidR="00A830EE" w:rsidRPr="00295EDA">
        <w:rPr>
          <w:sz w:val="26"/>
          <w:szCs w:val="26"/>
        </w:rPr>
        <w:t xml:space="preserve"> КСК направлял информацию о результатах контрольных и экспертно-аналитических мероприятий в Муниципальное Собрание района, </w:t>
      </w:r>
      <w:r w:rsidR="00465373" w:rsidRPr="00295EDA">
        <w:rPr>
          <w:sz w:val="26"/>
          <w:szCs w:val="26"/>
        </w:rPr>
        <w:t>г</w:t>
      </w:r>
      <w:r w:rsidR="00A830EE" w:rsidRPr="00295EDA">
        <w:rPr>
          <w:sz w:val="26"/>
          <w:szCs w:val="26"/>
        </w:rPr>
        <w:t xml:space="preserve">лаве района, главам муниципальных образований и руководителям </w:t>
      </w:r>
      <w:r w:rsidR="00465373" w:rsidRPr="00295EDA">
        <w:rPr>
          <w:sz w:val="26"/>
          <w:szCs w:val="26"/>
        </w:rPr>
        <w:t>муниципальных</w:t>
      </w:r>
      <w:r w:rsidR="00A830EE" w:rsidRPr="00295EDA">
        <w:rPr>
          <w:sz w:val="26"/>
          <w:szCs w:val="26"/>
        </w:rPr>
        <w:t xml:space="preserve"> учреждений.</w:t>
      </w:r>
      <w:r w:rsidR="00337DD0" w:rsidRPr="00295EDA">
        <w:rPr>
          <w:sz w:val="26"/>
          <w:szCs w:val="26"/>
        </w:rPr>
        <w:t xml:space="preserve"> </w:t>
      </w:r>
    </w:p>
    <w:p w:rsidR="00A45F59" w:rsidRPr="00A0220D" w:rsidRDefault="008E5D43" w:rsidP="00AB1456">
      <w:pPr>
        <w:pStyle w:val="a7"/>
        <w:jc w:val="both"/>
        <w:rPr>
          <w:sz w:val="26"/>
          <w:szCs w:val="26"/>
        </w:rPr>
      </w:pPr>
      <w:r>
        <w:rPr>
          <w:bCs/>
          <w:color w:val="FF0000"/>
          <w:sz w:val="26"/>
          <w:szCs w:val="26"/>
        </w:rPr>
        <w:t xml:space="preserve"> </w:t>
      </w:r>
      <w:r w:rsidR="00A830EE" w:rsidRPr="00F2272F">
        <w:rPr>
          <w:bCs/>
          <w:color w:val="FF0000"/>
          <w:sz w:val="26"/>
          <w:szCs w:val="26"/>
        </w:rPr>
        <w:t xml:space="preserve">     </w:t>
      </w:r>
      <w:r w:rsidR="009D2C88" w:rsidRPr="008E41D5">
        <w:rPr>
          <w:bCs/>
          <w:sz w:val="26"/>
          <w:szCs w:val="26"/>
        </w:rPr>
        <w:t>М</w:t>
      </w:r>
      <w:r w:rsidR="00A45F59" w:rsidRPr="008E41D5">
        <w:rPr>
          <w:bCs/>
          <w:sz w:val="26"/>
          <w:szCs w:val="26"/>
        </w:rPr>
        <w:t>атериалы по итогам проведенных контрольных и экспертно-аналитических мероприятий направлялись в прокуратуру района для правовой оценки выявленных нарушений</w:t>
      </w:r>
      <w:r w:rsidR="009D2C88" w:rsidRPr="008E41D5">
        <w:rPr>
          <w:bCs/>
          <w:sz w:val="26"/>
          <w:szCs w:val="26"/>
        </w:rPr>
        <w:t xml:space="preserve"> и принятия мер прокурорского реагирования</w:t>
      </w:r>
      <w:r w:rsidR="00A45F59" w:rsidRPr="008E41D5">
        <w:rPr>
          <w:bCs/>
          <w:sz w:val="26"/>
          <w:szCs w:val="26"/>
        </w:rPr>
        <w:t xml:space="preserve">.  По материалам КСК прокуратурой района было  </w:t>
      </w:r>
      <w:r w:rsidR="00A45F59" w:rsidRPr="008E5D43">
        <w:rPr>
          <w:bCs/>
          <w:sz w:val="26"/>
          <w:szCs w:val="26"/>
        </w:rPr>
        <w:t xml:space="preserve">внесено </w:t>
      </w:r>
      <w:r w:rsidR="009D2C88" w:rsidRPr="008E5D43">
        <w:rPr>
          <w:bCs/>
          <w:sz w:val="26"/>
          <w:szCs w:val="26"/>
        </w:rPr>
        <w:t>3</w:t>
      </w:r>
      <w:r w:rsidR="00A45F59" w:rsidRPr="008E5D43">
        <w:rPr>
          <w:bCs/>
          <w:sz w:val="26"/>
          <w:szCs w:val="26"/>
        </w:rPr>
        <w:t xml:space="preserve"> представлени</w:t>
      </w:r>
      <w:r w:rsidRPr="008E5D43">
        <w:rPr>
          <w:bCs/>
          <w:sz w:val="26"/>
          <w:szCs w:val="26"/>
        </w:rPr>
        <w:t>я</w:t>
      </w:r>
      <w:r w:rsidR="00A45F59" w:rsidRPr="00A0220D">
        <w:rPr>
          <w:bCs/>
          <w:sz w:val="26"/>
          <w:szCs w:val="26"/>
        </w:rPr>
        <w:t xml:space="preserve"> по фактам нарушения закон</w:t>
      </w:r>
      <w:r w:rsidR="009D2C88" w:rsidRPr="00A0220D">
        <w:rPr>
          <w:bCs/>
          <w:sz w:val="26"/>
          <w:szCs w:val="26"/>
        </w:rPr>
        <w:t>одательства</w:t>
      </w:r>
      <w:r>
        <w:rPr>
          <w:bCs/>
          <w:sz w:val="26"/>
          <w:szCs w:val="26"/>
        </w:rPr>
        <w:t>,</w:t>
      </w:r>
      <w:r w:rsidRPr="008E5D43">
        <w:rPr>
          <w:bCs/>
          <w:sz w:val="26"/>
          <w:szCs w:val="26"/>
        </w:rPr>
        <w:t xml:space="preserve"> по материалам прошлых лет, прокуратурой   принято решение о возбуждении 2 уголовных дел. </w:t>
      </w:r>
      <w:r w:rsidR="009630E3" w:rsidRPr="00A0220D">
        <w:rPr>
          <w:bCs/>
          <w:sz w:val="26"/>
          <w:szCs w:val="26"/>
        </w:rPr>
        <w:t xml:space="preserve"> В адрес КСК прокуратурой района  было направлено </w:t>
      </w:r>
      <w:r w:rsidR="008E41D5" w:rsidRPr="00A0220D">
        <w:rPr>
          <w:bCs/>
          <w:sz w:val="26"/>
          <w:szCs w:val="26"/>
        </w:rPr>
        <w:t>1</w:t>
      </w:r>
      <w:r w:rsidR="009630E3" w:rsidRPr="00A0220D">
        <w:rPr>
          <w:bCs/>
          <w:sz w:val="26"/>
          <w:szCs w:val="26"/>
        </w:rPr>
        <w:t xml:space="preserve"> требования о  выделении специалистов КСК для проверок, по итогам выполнения требований о выделении специалиста, КСК в адрес прокуратуры района направлено </w:t>
      </w:r>
      <w:r w:rsidR="008E41D5" w:rsidRPr="00A0220D">
        <w:rPr>
          <w:bCs/>
          <w:sz w:val="26"/>
          <w:szCs w:val="26"/>
        </w:rPr>
        <w:t>1</w:t>
      </w:r>
      <w:r w:rsidR="009630E3" w:rsidRPr="00A0220D">
        <w:rPr>
          <w:bCs/>
          <w:sz w:val="26"/>
          <w:szCs w:val="26"/>
        </w:rPr>
        <w:t xml:space="preserve"> материал (справки).   </w:t>
      </w:r>
    </w:p>
    <w:p w:rsidR="005423A7" w:rsidRPr="004E0342" w:rsidRDefault="00A45F59" w:rsidP="005423A7">
      <w:pPr>
        <w:jc w:val="both"/>
        <w:rPr>
          <w:sz w:val="26"/>
          <w:szCs w:val="26"/>
        </w:rPr>
      </w:pPr>
      <w:r w:rsidRPr="008E41D5">
        <w:rPr>
          <w:sz w:val="26"/>
          <w:szCs w:val="26"/>
        </w:rPr>
        <w:t xml:space="preserve">    </w:t>
      </w:r>
      <w:r w:rsidR="006600E3" w:rsidRPr="008E41D5">
        <w:rPr>
          <w:sz w:val="26"/>
          <w:szCs w:val="26"/>
        </w:rPr>
        <w:t xml:space="preserve">    КСК  входит  в состав </w:t>
      </w:r>
      <w:r w:rsidR="006600E3" w:rsidRPr="004E0342">
        <w:rPr>
          <w:sz w:val="26"/>
          <w:szCs w:val="26"/>
        </w:rPr>
        <w:t>Совета контрольно-счетных органов Вологодской области  и в 20</w:t>
      </w:r>
      <w:r w:rsidR="00D92B68" w:rsidRPr="004E0342">
        <w:rPr>
          <w:sz w:val="26"/>
          <w:szCs w:val="26"/>
        </w:rPr>
        <w:t>2</w:t>
      </w:r>
      <w:r w:rsidR="008E41D5" w:rsidRPr="004E0342">
        <w:rPr>
          <w:sz w:val="26"/>
          <w:szCs w:val="26"/>
        </w:rPr>
        <w:t>4</w:t>
      </w:r>
      <w:r w:rsidR="006600E3" w:rsidRPr="004E0342">
        <w:rPr>
          <w:sz w:val="26"/>
          <w:szCs w:val="26"/>
        </w:rPr>
        <w:t xml:space="preserve"> году</w:t>
      </w:r>
      <w:r w:rsidR="005423A7" w:rsidRPr="004E0342">
        <w:rPr>
          <w:sz w:val="26"/>
          <w:szCs w:val="26"/>
        </w:rPr>
        <w:t xml:space="preserve"> председатель</w:t>
      </w:r>
      <w:r w:rsidR="006600E3" w:rsidRPr="004E0342">
        <w:rPr>
          <w:sz w:val="26"/>
          <w:szCs w:val="26"/>
        </w:rPr>
        <w:t xml:space="preserve"> принимал</w:t>
      </w:r>
      <w:r w:rsidR="00511274" w:rsidRPr="004E0342">
        <w:rPr>
          <w:sz w:val="26"/>
          <w:szCs w:val="26"/>
        </w:rPr>
        <w:t>а</w:t>
      </w:r>
      <w:r w:rsidR="006600E3" w:rsidRPr="004E0342">
        <w:rPr>
          <w:sz w:val="26"/>
          <w:szCs w:val="26"/>
        </w:rPr>
        <w:t xml:space="preserve">  участие в  его заседаниях.</w:t>
      </w:r>
      <w:r w:rsidR="005423A7" w:rsidRPr="004E0342">
        <w:rPr>
          <w:sz w:val="26"/>
          <w:szCs w:val="26"/>
        </w:rPr>
        <w:t xml:space="preserve"> В течение отчетного года в Контрольно-счетную палату Вологодской области  направл</w:t>
      </w:r>
      <w:r w:rsidR="008E41D5" w:rsidRPr="004E0342">
        <w:rPr>
          <w:sz w:val="26"/>
          <w:szCs w:val="26"/>
        </w:rPr>
        <w:t>ялись</w:t>
      </w:r>
      <w:r w:rsidR="005423A7" w:rsidRPr="004E0342">
        <w:rPr>
          <w:sz w:val="26"/>
          <w:szCs w:val="26"/>
        </w:rPr>
        <w:t xml:space="preserve"> ответ</w:t>
      </w:r>
      <w:r w:rsidR="008E41D5" w:rsidRPr="004E0342">
        <w:rPr>
          <w:sz w:val="26"/>
          <w:szCs w:val="26"/>
        </w:rPr>
        <w:t>ы</w:t>
      </w:r>
      <w:r w:rsidR="005423A7" w:rsidRPr="004E0342">
        <w:rPr>
          <w:sz w:val="26"/>
          <w:szCs w:val="26"/>
        </w:rPr>
        <w:t xml:space="preserve"> на запросы.</w:t>
      </w:r>
    </w:p>
    <w:p w:rsidR="00511274" w:rsidRPr="004E0342" w:rsidRDefault="00A0220D" w:rsidP="00AB1456">
      <w:pPr>
        <w:jc w:val="both"/>
        <w:rPr>
          <w:sz w:val="26"/>
          <w:szCs w:val="26"/>
        </w:rPr>
      </w:pPr>
      <w:r w:rsidRPr="004E0342">
        <w:rPr>
          <w:sz w:val="26"/>
          <w:szCs w:val="26"/>
        </w:rPr>
        <w:t xml:space="preserve">      </w:t>
      </w:r>
      <w:r w:rsidR="00511274" w:rsidRPr="004E0342">
        <w:rPr>
          <w:sz w:val="26"/>
          <w:szCs w:val="26"/>
        </w:rPr>
        <w:t xml:space="preserve">В </w:t>
      </w:r>
      <w:r w:rsidRPr="004E0342">
        <w:rPr>
          <w:sz w:val="26"/>
          <w:szCs w:val="26"/>
        </w:rPr>
        <w:t>2024 год</w:t>
      </w:r>
      <w:r w:rsidR="00511274" w:rsidRPr="004E0342">
        <w:rPr>
          <w:sz w:val="26"/>
          <w:szCs w:val="26"/>
        </w:rPr>
        <w:t>у</w:t>
      </w:r>
      <w:r w:rsidRPr="004E0342">
        <w:rPr>
          <w:sz w:val="26"/>
          <w:szCs w:val="26"/>
        </w:rPr>
        <w:t xml:space="preserve"> КСК </w:t>
      </w:r>
      <w:r w:rsidR="00511274" w:rsidRPr="004E0342">
        <w:rPr>
          <w:sz w:val="26"/>
          <w:szCs w:val="26"/>
        </w:rPr>
        <w:t xml:space="preserve">вступил в </w:t>
      </w:r>
      <w:r w:rsidRPr="004E0342">
        <w:rPr>
          <w:sz w:val="26"/>
          <w:szCs w:val="26"/>
        </w:rPr>
        <w:t>Союз муниципальных контрольно-счетных органов</w:t>
      </w:r>
      <w:r w:rsidR="00511274" w:rsidRPr="004E0342">
        <w:rPr>
          <w:sz w:val="26"/>
          <w:szCs w:val="26"/>
        </w:rPr>
        <w:t xml:space="preserve">, также  является членом  Союза муниципальных контрольно-счетных органов в Северо-Западном Федеральном округе. </w:t>
      </w:r>
    </w:p>
    <w:p w:rsidR="00A45F59" w:rsidRPr="00A0220D" w:rsidRDefault="006600E3" w:rsidP="00AB1456">
      <w:pPr>
        <w:jc w:val="both"/>
        <w:rPr>
          <w:sz w:val="26"/>
          <w:szCs w:val="26"/>
        </w:rPr>
      </w:pPr>
      <w:r w:rsidRPr="004E0342">
        <w:rPr>
          <w:sz w:val="26"/>
          <w:szCs w:val="26"/>
        </w:rPr>
        <w:t xml:space="preserve">   </w:t>
      </w:r>
      <w:r w:rsidR="00A45F59" w:rsidRPr="004E0342">
        <w:rPr>
          <w:sz w:val="26"/>
          <w:szCs w:val="26"/>
        </w:rPr>
        <w:t xml:space="preserve">   </w:t>
      </w:r>
      <w:r w:rsidR="005423A7" w:rsidRPr="004E0342">
        <w:rPr>
          <w:sz w:val="26"/>
          <w:szCs w:val="26"/>
        </w:rPr>
        <w:t>В отчетном периоде проводилась работа по разработке</w:t>
      </w:r>
      <w:r w:rsidR="005423A7" w:rsidRPr="00A0220D">
        <w:rPr>
          <w:sz w:val="26"/>
          <w:szCs w:val="26"/>
        </w:rPr>
        <w:t xml:space="preserve"> и принятию локальных правовых актов, и осуществлялся постоянный мониторинг законодательства РФ и Вологодской области по вопросам, входящим в компетенцию КСК. </w:t>
      </w:r>
      <w:r w:rsidR="00A45F59" w:rsidRPr="00A0220D">
        <w:rPr>
          <w:sz w:val="26"/>
          <w:szCs w:val="26"/>
        </w:rPr>
        <w:t>За 20</w:t>
      </w:r>
      <w:r w:rsidR="00D92B68" w:rsidRPr="00A0220D">
        <w:rPr>
          <w:sz w:val="26"/>
          <w:szCs w:val="26"/>
        </w:rPr>
        <w:t>2</w:t>
      </w:r>
      <w:r w:rsidR="00A0220D" w:rsidRPr="00A0220D">
        <w:rPr>
          <w:sz w:val="26"/>
          <w:szCs w:val="26"/>
        </w:rPr>
        <w:t>4</w:t>
      </w:r>
      <w:r w:rsidR="00A45F59" w:rsidRPr="00A0220D">
        <w:rPr>
          <w:sz w:val="26"/>
          <w:szCs w:val="26"/>
        </w:rPr>
        <w:t xml:space="preserve"> год утвержден</w:t>
      </w:r>
      <w:r w:rsidR="004A6D9D" w:rsidRPr="00A0220D">
        <w:rPr>
          <w:sz w:val="26"/>
          <w:szCs w:val="26"/>
        </w:rPr>
        <w:t xml:space="preserve"> </w:t>
      </w:r>
      <w:r w:rsidR="00A45F59" w:rsidRPr="00A0220D">
        <w:rPr>
          <w:sz w:val="26"/>
          <w:szCs w:val="26"/>
        </w:rPr>
        <w:t xml:space="preserve"> </w:t>
      </w:r>
      <w:r w:rsidR="009D2C88" w:rsidRPr="00A0220D">
        <w:rPr>
          <w:sz w:val="26"/>
          <w:szCs w:val="26"/>
        </w:rPr>
        <w:t>1</w:t>
      </w:r>
      <w:r w:rsidR="00A0220D" w:rsidRPr="00A0220D">
        <w:rPr>
          <w:sz w:val="26"/>
          <w:szCs w:val="26"/>
        </w:rPr>
        <w:t xml:space="preserve"> </w:t>
      </w:r>
      <w:r w:rsidR="00A45F59" w:rsidRPr="00A0220D">
        <w:rPr>
          <w:sz w:val="26"/>
          <w:szCs w:val="26"/>
        </w:rPr>
        <w:t xml:space="preserve">стандарт </w:t>
      </w:r>
      <w:proofErr w:type="gramStart"/>
      <w:r w:rsidR="00A45F59" w:rsidRPr="00A0220D">
        <w:rPr>
          <w:sz w:val="26"/>
          <w:szCs w:val="26"/>
        </w:rPr>
        <w:t>внешнего</w:t>
      </w:r>
      <w:proofErr w:type="gramEnd"/>
      <w:r w:rsidR="00A45F59" w:rsidRPr="00A0220D">
        <w:rPr>
          <w:sz w:val="26"/>
          <w:szCs w:val="26"/>
        </w:rPr>
        <w:t xml:space="preserve"> муниципального финансового контроля</w:t>
      </w:r>
      <w:r w:rsidR="004A6D9D" w:rsidRPr="00A0220D">
        <w:rPr>
          <w:sz w:val="26"/>
          <w:szCs w:val="26"/>
        </w:rPr>
        <w:t>.</w:t>
      </w:r>
      <w:r w:rsidR="00D92B68" w:rsidRPr="00A0220D">
        <w:rPr>
          <w:sz w:val="26"/>
          <w:szCs w:val="26"/>
        </w:rPr>
        <w:t xml:space="preserve"> </w:t>
      </w:r>
    </w:p>
    <w:p w:rsidR="001A02DF" w:rsidRPr="00295EDA" w:rsidRDefault="00A45F59" w:rsidP="001A02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95EDA">
        <w:rPr>
          <w:rStyle w:val="apple-style-span"/>
          <w:sz w:val="26"/>
          <w:szCs w:val="26"/>
        </w:rPr>
        <w:t xml:space="preserve">      </w:t>
      </w:r>
      <w:r w:rsidR="001A02DF" w:rsidRPr="00295EDA">
        <w:rPr>
          <w:rStyle w:val="apple-style-span"/>
          <w:sz w:val="26"/>
          <w:szCs w:val="26"/>
        </w:rPr>
        <w:t>В 202</w:t>
      </w:r>
      <w:r w:rsidR="00295EDA" w:rsidRPr="00295EDA">
        <w:rPr>
          <w:rStyle w:val="apple-style-span"/>
          <w:sz w:val="26"/>
          <w:szCs w:val="26"/>
        </w:rPr>
        <w:t>4</w:t>
      </w:r>
      <w:r w:rsidR="001A02DF" w:rsidRPr="00295EDA">
        <w:rPr>
          <w:rStyle w:val="apple-style-span"/>
          <w:sz w:val="26"/>
          <w:szCs w:val="26"/>
        </w:rPr>
        <w:t xml:space="preserve"> году сотрудники КСК принимали</w:t>
      </w:r>
      <w:r w:rsidRPr="00295EDA">
        <w:rPr>
          <w:rStyle w:val="apple-style-span"/>
          <w:sz w:val="26"/>
          <w:szCs w:val="26"/>
        </w:rPr>
        <w:t xml:space="preserve"> </w:t>
      </w:r>
      <w:r w:rsidR="001A02DF" w:rsidRPr="00295EDA">
        <w:rPr>
          <w:rStyle w:val="apple-style-span"/>
          <w:sz w:val="26"/>
          <w:szCs w:val="26"/>
        </w:rPr>
        <w:t xml:space="preserve">участие в мероприятиях по </w:t>
      </w:r>
      <w:r w:rsidR="001A02DF" w:rsidRPr="00295EDA">
        <w:rPr>
          <w:sz w:val="26"/>
          <w:szCs w:val="26"/>
        </w:rPr>
        <w:t xml:space="preserve"> профессиональному развитию,</w:t>
      </w:r>
      <w:r w:rsidR="002A338C" w:rsidRPr="00295EDA">
        <w:rPr>
          <w:sz w:val="26"/>
          <w:szCs w:val="26"/>
        </w:rPr>
        <w:t xml:space="preserve"> в том числе,</w:t>
      </w:r>
      <w:r w:rsidR="00DB3928" w:rsidRPr="00295EDA">
        <w:rPr>
          <w:sz w:val="26"/>
          <w:szCs w:val="26"/>
        </w:rPr>
        <w:t xml:space="preserve"> в</w:t>
      </w:r>
      <w:r w:rsidR="002A338C" w:rsidRPr="00295EDA">
        <w:rPr>
          <w:sz w:val="26"/>
          <w:szCs w:val="26"/>
        </w:rPr>
        <w:t xml:space="preserve"> </w:t>
      </w:r>
      <w:r w:rsidR="001A02DF" w:rsidRPr="00295EDA">
        <w:rPr>
          <w:sz w:val="26"/>
          <w:szCs w:val="26"/>
        </w:rPr>
        <w:t>обучающих мероприятиях, проводимых</w:t>
      </w:r>
      <w:r w:rsidR="00E2675B" w:rsidRPr="00295EDA">
        <w:rPr>
          <w:sz w:val="26"/>
          <w:szCs w:val="26"/>
        </w:rPr>
        <w:t xml:space="preserve"> Счетной палатой Российской Федерации.</w:t>
      </w:r>
      <w:r w:rsidR="00432439" w:rsidRPr="00295EDA">
        <w:rPr>
          <w:sz w:val="26"/>
          <w:szCs w:val="26"/>
        </w:rPr>
        <w:t xml:space="preserve"> </w:t>
      </w:r>
      <w:r w:rsidR="001A02DF" w:rsidRPr="00295EDA">
        <w:rPr>
          <w:sz w:val="26"/>
          <w:szCs w:val="26"/>
        </w:rPr>
        <w:t xml:space="preserve">  </w:t>
      </w:r>
    </w:p>
    <w:p w:rsidR="00047997" w:rsidRPr="00295EDA" w:rsidRDefault="00F677C9" w:rsidP="001A02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95EDA">
        <w:rPr>
          <w:sz w:val="26"/>
          <w:szCs w:val="26"/>
        </w:rPr>
        <w:t xml:space="preserve">    </w:t>
      </w:r>
      <w:r w:rsidR="00AD2832" w:rsidRPr="00295EDA">
        <w:rPr>
          <w:sz w:val="26"/>
          <w:szCs w:val="26"/>
        </w:rPr>
        <w:t xml:space="preserve"> </w:t>
      </w:r>
      <w:r w:rsidRPr="00295EDA">
        <w:rPr>
          <w:sz w:val="26"/>
          <w:szCs w:val="26"/>
        </w:rPr>
        <w:t xml:space="preserve"> </w:t>
      </w:r>
      <w:r w:rsidR="00F844AD" w:rsidRPr="00295EDA">
        <w:rPr>
          <w:bCs/>
          <w:sz w:val="26"/>
          <w:szCs w:val="26"/>
        </w:rPr>
        <w:t xml:space="preserve"> </w:t>
      </w:r>
      <w:r w:rsidR="00F844AD" w:rsidRPr="00295EDA">
        <w:rPr>
          <w:sz w:val="26"/>
          <w:szCs w:val="26"/>
        </w:rPr>
        <w:t xml:space="preserve">Сотрудники КСК принимали участие в публичных слушаниях. </w:t>
      </w:r>
      <w:r w:rsidR="00047997" w:rsidRPr="00295EDA">
        <w:rPr>
          <w:sz w:val="26"/>
          <w:szCs w:val="26"/>
        </w:rPr>
        <w:t xml:space="preserve">Председатель КСК принимал участие  в  работе заседаний Муниципального Собрания района и заседаний  Комиссии по эффективности бюджетных расходов. </w:t>
      </w:r>
    </w:p>
    <w:p w:rsidR="00E06BDE" w:rsidRPr="00295EDA" w:rsidRDefault="005423A7" w:rsidP="00AD2832">
      <w:pPr>
        <w:jc w:val="both"/>
        <w:rPr>
          <w:sz w:val="26"/>
          <w:szCs w:val="26"/>
        </w:rPr>
      </w:pPr>
      <w:r w:rsidRPr="00295EDA">
        <w:rPr>
          <w:sz w:val="26"/>
          <w:szCs w:val="26"/>
        </w:rPr>
        <w:t xml:space="preserve">      </w:t>
      </w:r>
      <w:r w:rsidR="00A45F59" w:rsidRPr="00295EDA">
        <w:rPr>
          <w:sz w:val="26"/>
          <w:szCs w:val="26"/>
        </w:rPr>
        <w:t xml:space="preserve">  Реализация принципа гласности в деятельности КСК осуществлялась через размещение информации в сети «Интернет» на официальном сайте Череповецкого муниципального района, в газете «Сельская Новь».</w:t>
      </w:r>
    </w:p>
    <w:p w:rsidR="00E06BDE" w:rsidRDefault="00E06BDE" w:rsidP="00E06BDE">
      <w:pPr>
        <w:jc w:val="both"/>
        <w:rPr>
          <w:sz w:val="26"/>
          <w:szCs w:val="26"/>
        </w:rPr>
      </w:pPr>
      <w:r w:rsidRPr="00295EDA">
        <w:rPr>
          <w:sz w:val="26"/>
          <w:szCs w:val="26"/>
        </w:rPr>
        <w:t xml:space="preserve">        В 20</w:t>
      </w:r>
      <w:r w:rsidR="00AB1456" w:rsidRPr="00295EDA">
        <w:rPr>
          <w:sz w:val="26"/>
          <w:szCs w:val="26"/>
        </w:rPr>
        <w:t>2</w:t>
      </w:r>
      <w:r w:rsidR="00295EDA" w:rsidRPr="00295EDA">
        <w:rPr>
          <w:sz w:val="26"/>
          <w:szCs w:val="26"/>
        </w:rPr>
        <w:t>4</w:t>
      </w:r>
      <w:r w:rsidRPr="00295EDA">
        <w:rPr>
          <w:sz w:val="26"/>
          <w:szCs w:val="26"/>
        </w:rPr>
        <w:t xml:space="preserve"> году КСК обеспечил реализацию целей и задач, возложенных на него Положением КСК и иными нормативными правовыми актами.</w:t>
      </w:r>
    </w:p>
    <w:p w:rsidR="00F419EA" w:rsidRPr="00295EDA" w:rsidRDefault="00F419EA" w:rsidP="00E06BDE">
      <w:pPr>
        <w:jc w:val="both"/>
        <w:rPr>
          <w:sz w:val="26"/>
          <w:szCs w:val="26"/>
        </w:rPr>
      </w:pPr>
    </w:p>
    <w:p w:rsidR="00E06BDE" w:rsidRPr="00AD2832" w:rsidRDefault="00BF43DC" w:rsidP="00F419EA">
      <w:pPr>
        <w:jc w:val="both"/>
        <w:rPr>
          <w:color w:val="FF0000"/>
          <w:sz w:val="26"/>
          <w:szCs w:val="26"/>
        </w:rPr>
      </w:pPr>
      <w:r w:rsidRPr="00295EDA">
        <w:rPr>
          <w:sz w:val="26"/>
          <w:szCs w:val="26"/>
        </w:rPr>
        <w:t xml:space="preserve">       </w:t>
      </w:r>
      <w:r w:rsidR="00E06BDE" w:rsidRPr="00AD2832">
        <w:rPr>
          <w:sz w:val="26"/>
          <w:szCs w:val="26"/>
        </w:rPr>
        <w:t>Председатель</w:t>
      </w:r>
      <w:r w:rsidR="00AD2832" w:rsidRPr="00AD2832">
        <w:rPr>
          <w:sz w:val="26"/>
          <w:szCs w:val="26"/>
        </w:rPr>
        <w:t xml:space="preserve">  </w:t>
      </w:r>
      <w:r w:rsidR="00E06BDE" w:rsidRPr="00AD2832">
        <w:rPr>
          <w:sz w:val="26"/>
          <w:szCs w:val="26"/>
        </w:rPr>
        <w:t xml:space="preserve">комитета    </w:t>
      </w:r>
      <w:r w:rsidR="00AD2832" w:rsidRPr="00AD2832">
        <w:rPr>
          <w:sz w:val="26"/>
          <w:szCs w:val="26"/>
        </w:rPr>
        <w:t xml:space="preserve">          </w:t>
      </w:r>
      <w:r w:rsidR="00E06BDE" w:rsidRPr="00AD2832">
        <w:rPr>
          <w:sz w:val="26"/>
          <w:szCs w:val="26"/>
        </w:rPr>
        <w:t xml:space="preserve">                                             Н.Г. Васильева</w:t>
      </w:r>
    </w:p>
    <w:sectPr w:rsidR="00E06BDE" w:rsidRPr="00AD2832" w:rsidSect="000C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927C1"/>
    <w:multiLevelType w:val="hybridMultilevel"/>
    <w:tmpl w:val="433E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D413E"/>
    <w:multiLevelType w:val="hybridMultilevel"/>
    <w:tmpl w:val="B1DCD50C"/>
    <w:lvl w:ilvl="0" w:tplc="3D2634B0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E687569"/>
    <w:multiLevelType w:val="hybridMultilevel"/>
    <w:tmpl w:val="39F2834E"/>
    <w:lvl w:ilvl="0" w:tplc="E94205F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5A78DE"/>
    <w:multiLevelType w:val="hybridMultilevel"/>
    <w:tmpl w:val="948C42C8"/>
    <w:lvl w:ilvl="0" w:tplc="65363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0F8"/>
    <w:rsid w:val="00000BE3"/>
    <w:rsid w:val="00002ECE"/>
    <w:rsid w:val="0001008E"/>
    <w:rsid w:val="00040812"/>
    <w:rsid w:val="00043C47"/>
    <w:rsid w:val="00047997"/>
    <w:rsid w:val="000479D6"/>
    <w:rsid w:val="00052E69"/>
    <w:rsid w:val="00066109"/>
    <w:rsid w:val="00075BD0"/>
    <w:rsid w:val="00090CCC"/>
    <w:rsid w:val="00094C6E"/>
    <w:rsid w:val="000C0253"/>
    <w:rsid w:val="000C4521"/>
    <w:rsid w:val="000D1167"/>
    <w:rsid w:val="000D120E"/>
    <w:rsid w:val="000E3F86"/>
    <w:rsid w:val="00103670"/>
    <w:rsid w:val="0012131A"/>
    <w:rsid w:val="00122E6C"/>
    <w:rsid w:val="00135DE1"/>
    <w:rsid w:val="001561BE"/>
    <w:rsid w:val="00163F70"/>
    <w:rsid w:val="00164640"/>
    <w:rsid w:val="00174404"/>
    <w:rsid w:val="0018018F"/>
    <w:rsid w:val="00181E10"/>
    <w:rsid w:val="00190AC7"/>
    <w:rsid w:val="0019781F"/>
    <w:rsid w:val="001A02DF"/>
    <w:rsid w:val="001A249B"/>
    <w:rsid w:val="001F2C1F"/>
    <w:rsid w:val="002051D0"/>
    <w:rsid w:val="002075B1"/>
    <w:rsid w:val="002228DA"/>
    <w:rsid w:val="00226EE7"/>
    <w:rsid w:val="00236C64"/>
    <w:rsid w:val="00245144"/>
    <w:rsid w:val="00260B42"/>
    <w:rsid w:val="00261A1D"/>
    <w:rsid w:val="00264028"/>
    <w:rsid w:val="00284075"/>
    <w:rsid w:val="00295EDA"/>
    <w:rsid w:val="002A338C"/>
    <w:rsid w:val="002C1BE9"/>
    <w:rsid w:val="002D3C4C"/>
    <w:rsid w:val="00306C4C"/>
    <w:rsid w:val="0030722A"/>
    <w:rsid w:val="00310243"/>
    <w:rsid w:val="00337DD0"/>
    <w:rsid w:val="003864BE"/>
    <w:rsid w:val="003A24E2"/>
    <w:rsid w:val="003B171A"/>
    <w:rsid w:val="003B1B81"/>
    <w:rsid w:val="003D2EFD"/>
    <w:rsid w:val="003F5BCF"/>
    <w:rsid w:val="00421028"/>
    <w:rsid w:val="00432439"/>
    <w:rsid w:val="00465373"/>
    <w:rsid w:val="00473195"/>
    <w:rsid w:val="00475220"/>
    <w:rsid w:val="00476C1F"/>
    <w:rsid w:val="004A1D72"/>
    <w:rsid w:val="004A6D9D"/>
    <w:rsid w:val="004B4FC4"/>
    <w:rsid w:val="004C42CA"/>
    <w:rsid w:val="004C7C67"/>
    <w:rsid w:val="004D1ADD"/>
    <w:rsid w:val="004E0342"/>
    <w:rsid w:val="005065C6"/>
    <w:rsid w:val="00511274"/>
    <w:rsid w:val="0052448D"/>
    <w:rsid w:val="00530822"/>
    <w:rsid w:val="005378D3"/>
    <w:rsid w:val="005423A7"/>
    <w:rsid w:val="00566800"/>
    <w:rsid w:val="0057351C"/>
    <w:rsid w:val="005857D7"/>
    <w:rsid w:val="00591D19"/>
    <w:rsid w:val="005954D6"/>
    <w:rsid w:val="0059705F"/>
    <w:rsid w:val="005A3AB0"/>
    <w:rsid w:val="005A69DC"/>
    <w:rsid w:val="005C0890"/>
    <w:rsid w:val="005C1582"/>
    <w:rsid w:val="005C42A8"/>
    <w:rsid w:val="005D189B"/>
    <w:rsid w:val="005E3FE7"/>
    <w:rsid w:val="005F1F99"/>
    <w:rsid w:val="006122A0"/>
    <w:rsid w:val="00614DEF"/>
    <w:rsid w:val="00617369"/>
    <w:rsid w:val="00625B93"/>
    <w:rsid w:val="006414DF"/>
    <w:rsid w:val="006420D3"/>
    <w:rsid w:val="006600E3"/>
    <w:rsid w:val="00661BCA"/>
    <w:rsid w:val="0066370F"/>
    <w:rsid w:val="00673278"/>
    <w:rsid w:val="00673E2A"/>
    <w:rsid w:val="006773CA"/>
    <w:rsid w:val="00686EA0"/>
    <w:rsid w:val="00690075"/>
    <w:rsid w:val="006B178F"/>
    <w:rsid w:val="006C0890"/>
    <w:rsid w:val="006C25B1"/>
    <w:rsid w:val="006D64F1"/>
    <w:rsid w:val="006E3DBD"/>
    <w:rsid w:val="007039BA"/>
    <w:rsid w:val="007150F8"/>
    <w:rsid w:val="0072418D"/>
    <w:rsid w:val="00736939"/>
    <w:rsid w:val="0077305B"/>
    <w:rsid w:val="00773271"/>
    <w:rsid w:val="007759BD"/>
    <w:rsid w:val="00792FAC"/>
    <w:rsid w:val="0079483B"/>
    <w:rsid w:val="007A4D6D"/>
    <w:rsid w:val="007A738C"/>
    <w:rsid w:val="007C4B1F"/>
    <w:rsid w:val="007D307E"/>
    <w:rsid w:val="007D6AB9"/>
    <w:rsid w:val="007E0DAB"/>
    <w:rsid w:val="007E2F09"/>
    <w:rsid w:val="00812016"/>
    <w:rsid w:val="0082699C"/>
    <w:rsid w:val="00832E4C"/>
    <w:rsid w:val="00845B58"/>
    <w:rsid w:val="00882E00"/>
    <w:rsid w:val="008937D1"/>
    <w:rsid w:val="008A0BD6"/>
    <w:rsid w:val="008B7852"/>
    <w:rsid w:val="008D1F41"/>
    <w:rsid w:val="008E41D5"/>
    <w:rsid w:val="008E440C"/>
    <w:rsid w:val="008E5D43"/>
    <w:rsid w:val="00911D7F"/>
    <w:rsid w:val="00914CDC"/>
    <w:rsid w:val="00930C67"/>
    <w:rsid w:val="00931516"/>
    <w:rsid w:val="00940650"/>
    <w:rsid w:val="00944C45"/>
    <w:rsid w:val="00944DB7"/>
    <w:rsid w:val="00946A4B"/>
    <w:rsid w:val="00950E0A"/>
    <w:rsid w:val="00952B23"/>
    <w:rsid w:val="009630E3"/>
    <w:rsid w:val="009710AC"/>
    <w:rsid w:val="00976899"/>
    <w:rsid w:val="00976B95"/>
    <w:rsid w:val="00994CED"/>
    <w:rsid w:val="00996CA3"/>
    <w:rsid w:val="009B532E"/>
    <w:rsid w:val="009D2C88"/>
    <w:rsid w:val="009D4E70"/>
    <w:rsid w:val="009F653D"/>
    <w:rsid w:val="00A00077"/>
    <w:rsid w:val="00A0220D"/>
    <w:rsid w:val="00A0603D"/>
    <w:rsid w:val="00A1203D"/>
    <w:rsid w:val="00A1320B"/>
    <w:rsid w:val="00A20C4E"/>
    <w:rsid w:val="00A45F59"/>
    <w:rsid w:val="00A55F5A"/>
    <w:rsid w:val="00A648A8"/>
    <w:rsid w:val="00A67E4D"/>
    <w:rsid w:val="00A830EE"/>
    <w:rsid w:val="00AB1456"/>
    <w:rsid w:val="00AB319A"/>
    <w:rsid w:val="00AC4FBD"/>
    <w:rsid w:val="00AD2832"/>
    <w:rsid w:val="00AF181D"/>
    <w:rsid w:val="00B02FB7"/>
    <w:rsid w:val="00B04425"/>
    <w:rsid w:val="00B05D07"/>
    <w:rsid w:val="00B14903"/>
    <w:rsid w:val="00B238A6"/>
    <w:rsid w:val="00B3493B"/>
    <w:rsid w:val="00B4742C"/>
    <w:rsid w:val="00B81DC6"/>
    <w:rsid w:val="00B85225"/>
    <w:rsid w:val="00B86F92"/>
    <w:rsid w:val="00BA4A94"/>
    <w:rsid w:val="00BB1116"/>
    <w:rsid w:val="00BB7AD8"/>
    <w:rsid w:val="00BC490C"/>
    <w:rsid w:val="00BD623E"/>
    <w:rsid w:val="00BF43DC"/>
    <w:rsid w:val="00C15DC6"/>
    <w:rsid w:val="00C274BB"/>
    <w:rsid w:val="00C41281"/>
    <w:rsid w:val="00C45C93"/>
    <w:rsid w:val="00C607A9"/>
    <w:rsid w:val="00C7318B"/>
    <w:rsid w:val="00CA34EB"/>
    <w:rsid w:val="00CA3D99"/>
    <w:rsid w:val="00CA4ABE"/>
    <w:rsid w:val="00CC35CD"/>
    <w:rsid w:val="00CD16A9"/>
    <w:rsid w:val="00CF18EA"/>
    <w:rsid w:val="00CF669F"/>
    <w:rsid w:val="00D03FD8"/>
    <w:rsid w:val="00D07F38"/>
    <w:rsid w:val="00D157B4"/>
    <w:rsid w:val="00D31C9A"/>
    <w:rsid w:val="00D32559"/>
    <w:rsid w:val="00D51A51"/>
    <w:rsid w:val="00D53D37"/>
    <w:rsid w:val="00D57653"/>
    <w:rsid w:val="00D578D0"/>
    <w:rsid w:val="00D659B7"/>
    <w:rsid w:val="00D75DBA"/>
    <w:rsid w:val="00D85744"/>
    <w:rsid w:val="00D8650F"/>
    <w:rsid w:val="00D86975"/>
    <w:rsid w:val="00D92B68"/>
    <w:rsid w:val="00DA1CFA"/>
    <w:rsid w:val="00DA3F95"/>
    <w:rsid w:val="00DB3928"/>
    <w:rsid w:val="00DC0427"/>
    <w:rsid w:val="00DC0DBE"/>
    <w:rsid w:val="00DC2AA2"/>
    <w:rsid w:val="00DD4E01"/>
    <w:rsid w:val="00DD7663"/>
    <w:rsid w:val="00DE1690"/>
    <w:rsid w:val="00E06BDE"/>
    <w:rsid w:val="00E075DF"/>
    <w:rsid w:val="00E121DB"/>
    <w:rsid w:val="00E1691B"/>
    <w:rsid w:val="00E23927"/>
    <w:rsid w:val="00E2675B"/>
    <w:rsid w:val="00E27AE6"/>
    <w:rsid w:val="00E30629"/>
    <w:rsid w:val="00E31384"/>
    <w:rsid w:val="00E36B5B"/>
    <w:rsid w:val="00E56184"/>
    <w:rsid w:val="00E6384B"/>
    <w:rsid w:val="00E6498F"/>
    <w:rsid w:val="00E80FC1"/>
    <w:rsid w:val="00E937AD"/>
    <w:rsid w:val="00E950B1"/>
    <w:rsid w:val="00EB3D1A"/>
    <w:rsid w:val="00ED40BF"/>
    <w:rsid w:val="00ED7C92"/>
    <w:rsid w:val="00EF3793"/>
    <w:rsid w:val="00F0116E"/>
    <w:rsid w:val="00F15A52"/>
    <w:rsid w:val="00F2272F"/>
    <w:rsid w:val="00F419EA"/>
    <w:rsid w:val="00F50104"/>
    <w:rsid w:val="00F50D3E"/>
    <w:rsid w:val="00F61A29"/>
    <w:rsid w:val="00F646F8"/>
    <w:rsid w:val="00F677C9"/>
    <w:rsid w:val="00F844AD"/>
    <w:rsid w:val="00F866C7"/>
    <w:rsid w:val="00F8754E"/>
    <w:rsid w:val="00F94322"/>
    <w:rsid w:val="00F95471"/>
    <w:rsid w:val="00FC2E79"/>
    <w:rsid w:val="00FF6155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754E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qFormat/>
    <w:rsid w:val="00F8754E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F8754E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F8754E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8754E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F8754E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F8754E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54E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rsid w:val="00F8754E"/>
    <w:rPr>
      <w:b/>
      <w:sz w:val="24"/>
    </w:rPr>
  </w:style>
  <w:style w:type="character" w:customStyle="1" w:styleId="30">
    <w:name w:val="Заголовок 3 Знак"/>
    <w:basedOn w:val="a0"/>
    <w:link w:val="3"/>
    <w:rsid w:val="00F8754E"/>
    <w:rPr>
      <w:b/>
      <w:sz w:val="26"/>
    </w:rPr>
  </w:style>
  <w:style w:type="character" w:customStyle="1" w:styleId="40">
    <w:name w:val="Заголовок 4 Знак"/>
    <w:basedOn w:val="a0"/>
    <w:link w:val="4"/>
    <w:rsid w:val="00F8754E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F8754E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F8754E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F8754E"/>
    <w:rPr>
      <w:b/>
      <w:sz w:val="28"/>
      <w:szCs w:val="24"/>
    </w:rPr>
  </w:style>
  <w:style w:type="paragraph" w:styleId="a3">
    <w:name w:val="Title"/>
    <w:basedOn w:val="a"/>
    <w:link w:val="a4"/>
    <w:qFormat/>
    <w:rsid w:val="00F8754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F8754E"/>
    <w:rPr>
      <w:b/>
      <w:sz w:val="28"/>
      <w:szCs w:val="24"/>
    </w:rPr>
  </w:style>
  <w:style w:type="character" w:styleId="a5">
    <w:name w:val="Strong"/>
    <w:basedOn w:val="a0"/>
    <w:uiPriority w:val="22"/>
    <w:qFormat/>
    <w:rsid w:val="00F8754E"/>
    <w:rPr>
      <w:b/>
      <w:bCs/>
    </w:rPr>
  </w:style>
  <w:style w:type="character" w:styleId="a6">
    <w:name w:val="Emphasis"/>
    <w:basedOn w:val="a0"/>
    <w:qFormat/>
    <w:rsid w:val="00F8754E"/>
    <w:rPr>
      <w:i/>
      <w:iCs/>
    </w:rPr>
  </w:style>
  <w:style w:type="paragraph" w:styleId="a7">
    <w:name w:val="No Spacing"/>
    <w:link w:val="a8"/>
    <w:uiPriority w:val="1"/>
    <w:qFormat/>
    <w:rsid w:val="00F8754E"/>
    <w:rPr>
      <w:sz w:val="24"/>
      <w:szCs w:val="24"/>
    </w:rPr>
  </w:style>
  <w:style w:type="paragraph" w:styleId="a9">
    <w:name w:val="Body Text"/>
    <w:basedOn w:val="a"/>
    <w:link w:val="aa"/>
    <w:semiHidden/>
    <w:unhideWhenUsed/>
    <w:rsid w:val="007150F8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7150F8"/>
    <w:rPr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locked/>
    <w:rsid w:val="007150F8"/>
    <w:rPr>
      <w:sz w:val="24"/>
      <w:szCs w:val="24"/>
    </w:rPr>
  </w:style>
  <w:style w:type="character" w:customStyle="1" w:styleId="apple-style-span">
    <w:name w:val="apple-style-span"/>
    <w:basedOn w:val="a0"/>
    <w:rsid w:val="007150F8"/>
  </w:style>
  <w:style w:type="paragraph" w:styleId="ab">
    <w:name w:val="List Paragraph"/>
    <w:basedOn w:val="a"/>
    <w:uiPriority w:val="34"/>
    <w:qFormat/>
    <w:rsid w:val="00944C45"/>
    <w:pPr>
      <w:ind w:left="720"/>
      <w:contextualSpacing/>
    </w:pPr>
  </w:style>
  <w:style w:type="paragraph" w:styleId="ac">
    <w:name w:val="Normal (Web)"/>
    <w:basedOn w:val="a"/>
    <w:uiPriority w:val="99"/>
    <w:rsid w:val="00CC35CD"/>
    <w:pPr>
      <w:spacing w:before="100" w:beforeAutospacing="1" w:after="100" w:afterAutospacing="1"/>
    </w:pPr>
  </w:style>
  <w:style w:type="paragraph" w:customStyle="1" w:styleId="Default">
    <w:name w:val="Default"/>
    <w:rsid w:val="00D75D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011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116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578D0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D578D0"/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Структура нарушений к общему количеству</a:t>
            </a:r>
            <a:r>
              <a:rPr lang="ru-RU" sz="1400" baseline="0"/>
              <a:t> нарушений</a:t>
            </a:r>
            <a:endParaRPr lang="ru-RU" sz="1400"/>
          </a:p>
        </c:rich>
      </c:tx>
      <c:layout>
        <c:manualLayout>
          <c:xMode val="edge"/>
          <c:yMode val="edge"/>
          <c:x val="0.1950577792359289"/>
          <c:y val="1.5873015873015883E-2"/>
        </c:manualLayout>
      </c:layout>
    </c:title>
    <c:plotArea>
      <c:layout>
        <c:manualLayout>
          <c:layoutTarget val="inner"/>
          <c:xMode val="edge"/>
          <c:yMode val="edge"/>
          <c:x val="0.13725348073212751"/>
          <c:y val="0.21487559669076453"/>
          <c:w val="0.38489805496167334"/>
          <c:h val="0.6797614771837757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нарушений</c:v>
                </c:pt>
              </c:strCache>
            </c:strRef>
          </c:tx>
          <c:spPr>
            <a:effectLst/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explosion val="23"/>
          <c:dPt>
            <c:idx val="0"/>
            <c:explosion val="12"/>
          </c:dPt>
          <c:dPt>
            <c:idx val="1"/>
            <c:spPr>
              <a:effectLst>
                <a:softEdge rad="12700"/>
              </a:effectLst>
              <a:scene3d>
                <a:camera prst="orthographicFront"/>
                <a:lightRig rig="threePt" dir="t"/>
              </a:scene3d>
              <a:sp3d prstMaterial="matte">
                <a:bevelT w="63500" h="63500" prst="angle"/>
                <a:contourClr>
                  <a:srgbClr val="000000"/>
                </a:contourClr>
              </a:sp3d>
            </c:spPr>
          </c:dPt>
          <c:dPt>
            <c:idx val="3"/>
            <c:explosion val="0"/>
          </c:dPt>
          <c:dLbls>
            <c:dLbl>
              <c:idx val="0"/>
              <c:layout>
                <c:manualLayout>
                  <c:x val="8.4307560513270374E-3"/>
                  <c:y val="-1.7743094613173478E-2"/>
                </c:manualLayout>
              </c:layout>
              <c:showVal val="1"/>
            </c:dLbl>
            <c:dLbl>
              <c:idx val="1"/>
              <c:layout>
                <c:manualLayout>
                  <c:x val="2.6258886513358014E-2"/>
                  <c:y val="-3.9568064372576268E-2"/>
                </c:manualLayout>
              </c:layout>
              <c:showVal val="1"/>
            </c:dLbl>
            <c:dLbl>
              <c:idx val="2"/>
              <c:layout>
                <c:manualLayout>
                  <c:x val="-4.0452755905512104E-3"/>
                  <c:y val="1.0355580552430951E-2"/>
                </c:manualLayout>
              </c:layout>
              <c:showVal val="1"/>
            </c:dLbl>
            <c:dLbl>
              <c:idx val="3"/>
              <c:layout>
                <c:manualLayout>
                  <c:x val="-6.2795275590551572E-3"/>
                  <c:y val="1.3921072365954372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при формировании и исполнении бюджета </c:v>
                </c:pt>
                <c:pt idx="1">
                  <c:v>установленных единых требований к бюджетному (бухгалтерскому) учету, в т. ч. бюджетной, бухгалтерской (финансовой) отчетности </c:v>
                </c:pt>
                <c:pt idx="2">
                  <c:v>в сфере управления и распоряжения муниципальной собственностью </c:v>
                </c:pt>
                <c:pt idx="3">
                  <c:v>при осуществлении муниципальных закупок  </c:v>
                </c:pt>
                <c:pt idx="4">
                  <c:v>иные нарушения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0.33300000000000007</c:v>
                </c:pt>
                <c:pt idx="1">
                  <c:v>0.13300000000000001</c:v>
                </c:pt>
                <c:pt idx="2">
                  <c:v>0.15000000000000002</c:v>
                </c:pt>
                <c:pt idx="3">
                  <c:v>0.35000000000000003</c:v>
                </c:pt>
                <c:pt idx="4">
                  <c:v>3.4000000000000002E-2</c:v>
                </c:pt>
              </c:numCache>
            </c:numRef>
          </c:val>
        </c:ser>
        <c:firstSliceAng val="0"/>
      </c:pieChart>
      <c:spPr>
        <a:noFill/>
        <a:ln w="25400">
          <a:noFill/>
        </a:ln>
        <a:scene3d>
          <a:camera prst="orthographicFront"/>
          <a:lightRig rig="threePt" dir="t"/>
        </a:scene3d>
        <a:sp3d prstMaterial="flat"/>
      </c:spPr>
    </c:plotArea>
    <c:legend>
      <c:legendPos val="tr"/>
      <c:layout>
        <c:manualLayout>
          <c:xMode val="edge"/>
          <c:yMode val="edge"/>
          <c:x val="0.55123724600650081"/>
          <c:y val="9.0982367758186675E-2"/>
          <c:w val="0.43331021536215397"/>
          <c:h val="0.87865972893739164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Структура нарушений к общей сумме </a:t>
            </a:r>
            <a:r>
              <a:rPr lang="ru-RU" sz="1400" baseline="0"/>
              <a:t>нарушений</a:t>
            </a:r>
            <a:endParaRPr lang="ru-RU" sz="1400"/>
          </a:p>
        </c:rich>
      </c:tx>
      <c:layout>
        <c:manualLayout>
          <c:xMode val="edge"/>
          <c:yMode val="edge"/>
          <c:x val="0.19505777923592887"/>
          <c:y val="1.5873015873015883E-2"/>
        </c:manualLayout>
      </c:layout>
    </c:title>
    <c:plotArea>
      <c:layout>
        <c:manualLayout>
          <c:layoutTarget val="inner"/>
          <c:xMode val="edge"/>
          <c:yMode val="edge"/>
          <c:x val="0.13725348073212762"/>
          <c:y val="0.21487559669076453"/>
          <c:w val="0.38489805496167345"/>
          <c:h val="0.6797614771837764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нарушений</c:v>
                </c:pt>
              </c:strCache>
            </c:strRef>
          </c:tx>
          <c:spPr>
            <a:effectLst/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explosion val="23"/>
          <c:dPt>
            <c:idx val="0"/>
            <c:explosion val="12"/>
          </c:dPt>
          <c:dPt>
            <c:idx val="1"/>
            <c:spPr>
              <a:effectLst>
                <a:softEdge rad="12700"/>
              </a:effectLst>
              <a:scene3d>
                <a:camera prst="orthographicFront"/>
                <a:lightRig rig="threePt" dir="t"/>
              </a:scene3d>
              <a:sp3d prstMaterial="matte">
                <a:bevelT w="63500" h="63500" prst="angle"/>
                <a:contourClr>
                  <a:srgbClr val="000000"/>
                </a:contourClr>
              </a:sp3d>
            </c:spPr>
          </c:dPt>
          <c:dPt>
            <c:idx val="3"/>
            <c:explosion val="0"/>
          </c:dPt>
          <c:dLbls>
            <c:dLbl>
              <c:idx val="0"/>
              <c:layout>
                <c:manualLayout>
                  <c:x val="8.4307560513270461E-3"/>
                  <c:y val="-1.7743094613173478E-2"/>
                </c:manualLayout>
              </c:layout>
              <c:showVal val="1"/>
            </c:dLbl>
            <c:dLbl>
              <c:idx val="1"/>
              <c:layout>
                <c:manualLayout>
                  <c:x val="2.6258886513358014E-2"/>
                  <c:y val="-3.9568064372576268E-2"/>
                </c:manualLayout>
              </c:layout>
              <c:showVal val="1"/>
            </c:dLbl>
            <c:dLbl>
              <c:idx val="2"/>
              <c:layout>
                <c:manualLayout>
                  <c:x val="-4.0452755905512104E-3"/>
                  <c:y val="1.0355580552430951E-2"/>
                </c:manualLayout>
              </c:layout>
              <c:showVal val="1"/>
            </c:dLbl>
            <c:dLbl>
              <c:idx val="3"/>
              <c:layout>
                <c:manualLayout>
                  <c:x val="-6.279527559055159E-3"/>
                  <c:y val="1.3921072365954376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при формировании и исполнении бюджета </c:v>
                </c:pt>
                <c:pt idx="1">
                  <c:v>установленных единых требований к бюджетному (бухгалтерскому) учету, в т. ч. бюджетной, бухгалтерской (финансовой) отчетности </c:v>
                </c:pt>
                <c:pt idx="2">
                  <c:v>в сфере управления и распоряжения муниципальной собственностью </c:v>
                </c:pt>
                <c:pt idx="3">
                  <c:v>при осуществлении муниципальных закупок  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0.125</c:v>
                </c:pt>
                <c:pt idx="1">
                  <c:v>0.59599999999999997</c:v>
                </c:pt>
                <c:pt idx="2">
                  <c:v>2.3E-2</c:v>
                </c:pt>
                <c:pt idx="3">
                  <c:v>0.25600000000000001</c:v>
                </c:pt>
              </c:numCache>
            </c:numRef>
          </c:val>
        </c:ser>
        <c:firstSliceAng val="0"/>
      </c:pieChart>
      <c:spPr>
        <a:noFill/>
        <a:ln w="25400">
          <a:noFill/>
        </a:ln>
        <a:scene3d>
          <a:camera prst="orthographicFront"/>
          <a:lightRig rig="threePt" dir="t"/>
        </a:scene3d>
        <a:sp3d prstMaterial="flat"/>
      </c:spPr>
    </c:plotArea>
    <c:legend>
      <c:legendPos val="tr"/>
      <c:layout>
        <c:manualLayout>
          <c:xMode val="edge"/>
          <c:yMode val="edge"/>
          <c:x val="0.55123724600650081"/>
          <c:y val="9.098236775818673E-2"/>
          <c:w val="0.43331021536215419"/>
          <c:h val="0.8786597289373916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A4A5A-7A4E-466B-A333-A51C894B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7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11</cp:revision>
  <cp:lastPrinted>2024-04-01T05:26:00Z</cp:lastPrinted>
  <dcterms:created xsi:type="dcterms:W3CDTF">2025-01-17T09:00:00Z</dcterms:created>
  <dcterms:modified xsi:type="dcterms:W3CDTF">2025-03-05T10:49:00Z</dcterms:modified>
</cp:coreProperties>
</file>