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center"/>
        <w:rPr>
          <w:sz w:val="28"/>
          <w:szCs w:val="28"/>
        </w:rPr>
      </w:pPr>
      <w:r w:rsidRPr="001470D5">
        <w:rPr>
          <w:b/>
          <w:bCs/>
          <w:sz w:val="28"/>
          <w:szCs w:val="28"/>
        </w:rPr>
        <w:t>УВЕДОМЛЕНИЕ</w:t>
      </w:r>
    </w:p>
    <w:p w:rsidR="001470D5" w:rsidRPr="000E6AA4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Управлением архитектуры и градостроительства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«Об утверждении административного регламента по предоставлению </w:t>
      </w:r>
      <w:r w:rsidR="00F22163" w:rsidRPr="00F8292F">
        <w:rPr>
          <w:sz w:val="28"/>
          <w:szCs w:val="28"/>
        </w:rPr>
        <w:t xml:space="preserve">муниципальной услуги </w:t>
      </w:r>
      <w:r w:rsidR="00F22163" w:rsidRPr="001D4278">
        <w:rPr>
          <w:sz w:val="28"/>
          <w:szCs w:val="28"/>
        </w:rPr>
        <w:t>по согласованию проектных решений по отделке фасадов (паспортов цветовых решений фасадов) при реконструкции и ремонте зданий, сооружений и временных объектов</w:t>
      </w:r>
      <w:r w:rsidR="000E6AA4" w:rsidRPr="000E6AA4">
        <w:rPr>
          <w:sz w:val="28"/>
          <w:szCs w:val="28"/>
        </w:rPr>
        <w:t>»</w:t>
      </w:r>
      <w:r w:rsidR="000E6AA4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Проект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Независимая экспертиза проекта административного регламента проводится с </w:t>
      </w:r>
      <w:r w:rsidR="000E6AA4">
        <w:rPr>
          <w:sz w:val="28"/>
          <w:szCs w:val="28"/>
        </w:rPr>
        <w:t>01 октября</w:t>
      </w:r>
      <w:r w:rsidRPr="001470D5">
        <w:rPr>
          <w:sz w:val="28"/>
          <w:szCs w:val="28"/>
        </w:rPr>
        <w:t xml:space="preserve"> 2023 года по </w:t>
      </w:r>
      <w:r w:rsidR="000E6AA4">
        <w:rPr>
          <w:sz w:val="28"/>
          <w:szCs w:val="28"/>
        </w:rPr>
        <w:t>16 октября</w:t>
      </w:r>
      <w:r w:rsidRPr="001470D5">
        <w:rPr>
          <w:sz w:val="28"/>
          <w:szCs w:val="28"/>
        </w:rPr>
        <w:t xml:space="preserve"> 2023 года включительно.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1470D5">
        <w:rPr>
          <w:sz w:val="28"/>
          <w:szCs w:val="28"/>
        </w:rPr>
        <w:t>Предложения о внесении изменений, дополнений в проект административного регламента, заключения по результатам независимой экспертизы принимаются в письменном виде по адресу: 162612, Вологодская область, г. Череповец, ул. Первомайская, д. 58, ячейка № 26 (управление</w:t>
      </w:r>
      <w:proofErr w:type="gramEnd"/>
      <w:r w:rsidRPr="001470D5">
        <w:rPr>
          <w:sz w:val="28"/>
          <w:szCs w:val="28"/>
        </w:rPr>
        <w:t xml:space="preserve"> архитектуры и градостроительства), а также по электронной почте: </w:t>
      </w:r>
      <w:hyperlink r:id="rId4" w:history="1">
        <w:r w:rsidRPr="001470D5">
          <w:rPr>
            <w:rStyle w:val="a3"/>
            <w:color w:val="auto"/>
            <w:sz w:val="28"/>
            <w:szCs w:val="28"/>
            <w:u w:val="none"/>
          </w:rPr>
          <w:t>admin@cherra.ru</w:t>
        </w:r>
      </w:hyperlink>
      <w:r w:rsidRPr="001470D5">
        <w:rPr>
          <w:sz w:val="28"/>
          <w:szCs w:val="28"/>
        </w:rPr>
        <w:t>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Контактное лицо – Макарова Ольга Александровна, тел. (8202) 24-66-71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календарных дней с момента публикации проектов административных регламентов на официальном сайте Череповецкого муниципального района в информационно-телекоммуникационной сети Интернет (</w:t>
      </w:r>
      <w:hyperlink r:id="rId5" w:history="1">
        <w:r w:rsidRPr="001470D5">
          <w:rPr>
            <w:rStyle w:val="a3"/>
            <w:color w:val="auto"/>
            <w:sz w:val="28"/>
            <w:szCs w:val="28"/>
            <w:u w:val="none"/>
          </w:rPr>
          <w:t>www.cherra.ru</w:t>
        </w:r>
      </w:hyperlink>
      <w:r w:rsidRPr="001470D5">
        <w:rPr>
          <w:sz w:val="28"/>
          <w:szCs w:val="28"/>
        </w:rPr>
        <w:t>).</w:t>
      </w:r>
    </w:p>
    <w:p w:rsidR="001470D5" w:rsidRPr="001470D5" w:rsidRDefault="001470D5" w:rsidP="001470D5">
      <w:pPr>
        <w:pStyle w:val="a4"/>
        <w:shd w:val="clear" w:color="auto" w:fill="FFFFFF"/>
        <w:spacing w:before="240" w:beforeAutospacing="0" w:after="24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470D5">
        <w:rPr>
          <w:sz w:val="28"/>
          <w:szCs w:val="28"/>
        </w:rPr>
        <w:t xml:space="preserve">Срок окончания приема предложений и замечаний: </w:t>
      </w:r>
      <w:r w:rsidR="000E6AA4">
        <w:rPr>
          <w:sz w:val="28"/>
          <w:szCs w:val="28"/>
        </w:rPr>
        <w:t>16 октября</w:t>
      </w:r>
      <w:r w:rsidRPr="001470D5">
        <w:rPr>
          <w:sz w:val="28"/>
          <w:szCs w:val="28"/>
        </w:rPr>
        <w:t xml:space="preserve"> 2023 года.</w:t>
      </w:r>
    </w:p>
    <w:p w:rsidR="00397977" w:rsidRPr="001470D5" w:rsidRDefault="009F5AFE" w:rsidP="001470D5">
      <w:pPr>
        <w:pStyle w:val="a4"/>
        <w:shd w:val="clear" w:color="auto" w:fill="FFFFFF"/>
        <w:spacing w:before="0" w:beforeAutospacing="0" w:after="0" w:afterAutospacing="0" w:line="376" w:lineRule="atLeast"/>
        <w:jc w:val="both"/>
        <w:outlineLvl w:val="1"/>
        <w:rPr>
          <w:sz w:val="28"/>
          <w:szCs w:val="28"/>
        </w:rPr>
      </w:pPr>
      <w:r w:rsidRPr="001470D5">
        <w:rPr>
          <w:sz w:val="28"/>
          <w:szCs w:val="28"/>
        </w:rPr>
        <w:tab/>
      </w:r>
    </w:p>
    <w:p w:rsidR="00397977" w:rsidRPr="001470D5" w:rsidRDefault="00397977" w:rsidP="0014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97977" w:rsidRPr="001470D5" w:rsidSect="00F70B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F670BE"/>
    <w:rsid w:val="0006473F"/>
    <w:rsid w:val="000E6AA4"/>
    <w:rsid w:val="001470D5"/>
    <w:rsid w:val="001B3369"/>
    <w:rsid w:val="001C4786"/>
    <w:rsid w:val="00397977"/>
    <w:rsid w:val="003C519A"/>
    <w:rsid w:val="00747FC2"/>
    <w:rsid w:val="008F3D1C"/>
    <w:rsid w:val="009027BB"/>
    <w:rsid w:val="009F5AFE"/>
    <w:rsid w:val="00E7093C"/>
    <w:rsid w:val="00F22163"/>
    <w:rsid w:val="00F670BE"/>
    <w:rsid w:val="00F70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BE4"/>
  </w:style>
  <w:style w:type="paragraph" w:styleId="1">
    <w:name w:val="heading 1"/>
    <w:basedOn w:val="a"/>
    <w:link w:val="10"/>
    <w:uiPriority w:val="9"/>
    <w:qFormat/>
    <w:rsid w:val="00F670B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70B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397977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3979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0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7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15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4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9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1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873">
          <w:marLeft w:val="0"/>
          <w:marRight w:val="0"/>
          <w:marTop w:val="3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6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98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herra.ru/" TargetMode="External"/><Relationship Id="rId4" Type="http://schemas.openxmlformats.org/officeDocument/2006/relationships/hyperlink" Target="mailto:admin@cherr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Коровяковская</dc:creator>
  <cp:lastModifiedBy>Коровяковская</cp:lastModifiedBy>
  <cp:revision>4</cp:revision>
  <dcterms:created xsi:type="dcterms:W3CDTF">2023-09-19T06:12:00Z</dcterms:created>
  <dcterms:modified xsi:type="dcterms:W3CDTF">2023-09-19T06:25:00Z</dcterms:modified>
</cp:coreProperties>
</file>