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>льства Вологодской области от 20.08.2024 № 1035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4E70C3">
        <w:rPr>
          <w:sz w:val="26"/>
          <w:szCs w:val="26"/>
        </w:rPr>
        <w:t>ение Правительства области от 05 мая 2022</w:t>
      </w:r>
      <w:r w:rsidR="00F163F4" w:rsidRPr="00F163F4">
        <w:rPr>
          <w:sz w:val="26"/>
          <w:szCs w:val="26"/>
        </w:rPr>
        <w:t xml:space="preserve"> года № </w:t>
      </w:r>
      <w:r w:rsidR="004E70C3">
        <w:rPr>
          <w:sz w:val="26"/>
          <w:szCs w:val="26"/>
        </w:rPr>
        <w:t>573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4E70C3">
        <w:rPr>
          <w:sz w:val="26"/>
          <w:szCs w:val="26"/>
        </w:rPr>
        <w:t>0112036:1417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4E70C3">
        <w:rPr>
          <w:sz w:val="26"/>
          <w:szCs w:val="26"/>
        </w:rPr>
        <w:t>1106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4E70C3">
        <w:rPr>
          <w:sz w:val="26"/>
          <w:szCs w:val="26"/>
        </w:rPr>
        <w:t xml:space="preserve">кий, сельское поселение </w:t>
      </w:r>
      <w:proofErr w:type="spellStart"/>
      <w:r w:rsidR="004E70C3">
        <w:rPr>
          <w:sz w:val="26"/>
          <w:szCs w:val="26"/>
        </w:rPr>
        <w:t>Тоншаловское</w:t>
      </w:r>
      <w:proofErr w:type="spellEnd"/>
      <w:r w:rsidR="004E70C3">
        <w:rPr>
          <w:sz w:val="26"/>
          <w:szCs w:val="26"/>
        </w:rPr>
        <w:t>, деревня Антоново</w:t>
      </w:r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4E70C3">
        <w:rPr>
          <w:sz w:val="26"/>
          <w:szCs w:val="26"/>
        </w:rPr>
        <w:t>хранение автотранспорта, размещение гаражей для собственных нужд, служебные гаражи</w:t>
      </w:r>
      <w:bookmarkStart w:id="0" w:name="_GoBack"/>
      <w:bookmarkEnd w:id="0"/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C0F3F-F592-4E59-BEC8-076401403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407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59</cp:revision>
  <cp:lastPrinted>2024-05-31T03:56:00Z</cp:lastPrinted>
  <dcterms:created xsi:type="dcterms:W3CDTF">2017-07-24T12:09:00Z</dcterms:created>
  <dcterms:modified xsi:type="dcterms:W3CDTF">2024-10-24T06:50:00Z</dcterms:modified>
</cp:coreProperties>
</file>