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ПРОЕКТ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СОВЕТ 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</w:p>
    <w:p>
      <w:pPr>
        <w:spacing w:after="0"/>
        <w:ind w:firstLine="142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142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</w:t>
      </w: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_________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3969"/>
        </w:tabs>
        <w:spacing w:after="0" w:line="240" w:lineRule="auto"/>
        <w:ind w:right="4990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          с.Мякса</w:t>
      </w:r>
    </w:p>
    <w:p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Мяксинское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10.08.2022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№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203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«Об утверждении Правил благоустройства территории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»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Совет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РЕШИЛ: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Внести в Правила благоустройства территории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утвержденные решением Совет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сельского поселения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Мяксинское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10.08.2022 № 203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(далее – Правила) изменения следующего содержания:</w:t>
      </w:r>
    </w:p>
    <w:p>
      <w:pPr>
        <w:pStyle w:val="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Правил дополнить подпунктом 7.10.8 следующего содержания: </w:t>
      </w:r>
    </w:p>
    <w:p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«7.10.8. 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(фальфасада) в случаях, предусмотренных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7.10.9.»;</w:t>
      </w:r>
    </w:p>
    <w:p>
      <w:pPr>
        <w:pStyle w:val="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Правил дополнить подпунктом 7.10.9 следующего содержания: </w:t>
      </w:r>
    </w:p>
    <w:p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«7.10.9 Навесное декоративно – сетчатое ограждение (фальшфасад) подлежит размещению на объекте капитального строительства в случаях: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полного или частичного отсутствия кровли, утраты обшивки или иных конструкций фасада;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полного или частичного отсутствия оконных, дверных заполнений, а также остекления;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полной или частичной утраты штукатурного и красочного слоев, в том числе, при угрозе обрушения;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если объект капитального строительства пострадал в результате пожара, в том числе, при угрозе его обрушения.»</w:t>
      </w:r>
    </w:p>
    <w:p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Пункт 7.10. главы 7 Правил дополнить подпунктом 7.10.10 следующего содержания: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«7.10.10. При наличии оснований для размещения навесного декоративно-сетчатого ограждения (фальшфасада), указанных в настоящем пункте, Администрация</w:t>
      </w:r>
      <w:r>
        <w:rPr>
          <w:rFonts w:hint="default"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Администрация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Мяксинское</w:t>
      </w:r>
      <w:r>
        <w:rPr>
          <w:rFonts w:hint="default"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декоративно – сетчатого ограждения о размещении навесного декоративно – сетчатого ограждения (фальшфасада) за счет средств бюджета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Администрация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течение 14 дней после завершения работ по размещению навесного декоративно – сетчатого ограждения (фальшфасада) Администрация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завершении работ  (способом, обеспечивающим его получение) с указанием  стоимости работ и реквизитов для перечисления средств.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случае если средства не были перечислены собственником объекта капитального строительства, Администрация</w:t>
      </w:r>
      <w:r>
        <w:rPr>
          <w:rFonts w:hint="default"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 7.10. главы 7 дополнить подпунктом 7.10.11 следующего содержания: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«7.10.11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</w:rPr>
        <w:t xml:space="preserve">нформационном </w:t>
      </w:r>
      <w:r>
        <w:rPr>
          <w:rFonts w:ascii="Times New Roman" w:hAnsi="Times New Roman"/>
          <w:sz w:val="26"/>
          <w:szCs w:val="26"/>
          <w:lang w:val="ru-RU"/>
        </w:rPr>
        <w:t>бюллетене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«Мяксинский вестник»</w:t>
      </w:r>
      <w:r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/>
          <w:sz w:val="26"/>
          <w:szCs w:val="26"/>
          <w:lang w:val="ru-RU"/>
        </w:rPr>
        <w:t>администрации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Череповецкого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           Л.Г.Киселева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>
      <w:pPr>
        <w:pStyle w:val="6"/>
        <w:tabs>
          <w:tab w:val="left" w:pos="7095"/>
        </w:tabs>
        <w:ind w:firstLine="0"/>
        <w:rPr>
          <w:rFonts w:hint="default" w:ascii="Times New Roman" w:hAnsi="Times New Roman" w:eastAsia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B7932"/>
    <w:multiLevelType w:val="multilevel"/>
    <w:tmpl w:val="102B7932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8C752F"/>
    <w:multiLevelType w:val="multilevel"/>
    <w:tmpl w:val="218C752F"/>
    <w:lvl w:ilvl="0" w:tentative="0">
      <w:start w:val="1"/>
      <w:numFmt w:val="decimal"/>
      <w:lvlText w:val="%1."/>
      <w:lvlJc w:val="left"/>
      <w:pPr>
        <w:ind w:left="1316" w:hanging="465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765A9"/>
    <w:multiLevelType w:val="multilevel"/>
    <w:tmpl w:val="566765A9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B1C2E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671252"/>
    <w:rsid w:val="006A63C3"/>
    <w:rsid w:val="006B486F"/>
    <w:rsid w:val="006B6333"/>
    <w:rsid w:val="006B7E30"/>
    <w:rsid w:val="007118FF"/>
    <w:rsid w:val="007F12BB"/>
    <w:rsid w:val="007F3038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D726B"/>
    <w:rsid w:val="00B07341"/>
    <w:rsid w:val="00B92C9B"/>
    <w:rsid w:val="00C45788"/>
    <w:rsid w:val="00CA69AC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02D21EF8"/>
    <w:rsid w:val="13DE4C4E"/>
    <w:rsid w:val="2127181A"/>
    <w:rsid w:val="5BB7B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1"/>
    <w:basedOn w:val="1"/>
    <w:link w:val="5"/>
    <w:qFormat/>
    <w:uiPriority w:val="1"/>
    <w:pPr>
      <w:spacing w:after="0"/>
      <w:ind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5">
    <w:name w:val="Стиль1 Знак"/>
    <w:basedOn w:val="2"/>
    <w:link w:val="4"/>
    <w:qFormat/>
    <w:uiPriority w:val="1"/>
    <w:rPr>
      <w:rFonts w:ascii="Times New Roman" w:hAnsi="Times New Roman" w:eastAsia="Calibri" w:cs="Times New Roman"/>
      <w:sz w:val="28"/>
      <w:szCs w:val="28"/>
    </w:rPr>
  </w:style>
  <w:style w:type="paragraph" w:customStyle="1" w:styleId="6">
    <w:name w:val="ConsPlusNormal"/>
    <w:basedOn w:val="1"/>
    <w:link w:val="7"/>
    <w:uiPriority w:val="1"/>
    <w:pPr>
      <w:widowControl w:val="0"/>
      <w:ind w:firstLine="720"/>
    </w:pPr>
    <w:rPr>
      <w:rFonts w:ascii="Arial" w:hAnsi="Arial" w:eastAsia="Calibri" w:cs="Times New Roman"/>
      <w:lang w:eastAsia="ar-SA"/>
    </w:rPr>
  </w:style>
  <w:style w:type="character" w:customStyle="1" w:styleId="7">
    <w:name w:val="ConsPlusNormal Знак"/>
    <w:basedOn w:val="2"/>
    <w:link w:val="6"/>
    <w:uiPriority w:val="1"/>
    <w:rPr>
      <w:rFonts w:ascii="Arial" w:hAnsi="Arial" w:eastAsia="Calibri" w:cs="Times New Roman"/>
      <w:sz w:val="22"/>
      <w:szCs w:val="22"/>
      <w:lang w:eastAsia="ar-SA" w:bidi="ar-SA"/>
    </w:rPr>
  </w:style>
  <w:style w:type="character" w:customStyle="1" w:styleId="8">
    <w:name w:val="Основной текст2"/>
    <w:basedOn w:val="2"/>
    <w:qFormat/>
    <w:uiPriority w:val="99"/>
    <w:rPr>
      <w:color w:val="000000" w:themeColor="text1"/>
      <w:sz w:val="26"/>
      <w:szCs w:val="26"/>
      <w:u w:val="none"/>
      <w:lang w:val="ru-RU"/>
      <w14:textFill>
        <w14:solidFill>
          <w14:schemeClr w14:val="tx1"/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30FA-BD55-4976-8EDF-A134095A2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784</Words>
  <Characters>4475</Characters>
  <Lines>37</Lines>
  <Paragraphs>10</Paragraphs>
  <TotalTime>7</TotalTime>
  <ScaleCrop>false</ScaleCrop>
  <LinksUpToDate>false</LinksUpToDate>
  <CharactersWithSpaces>5249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2024-05-22T12:58:00Z</dcterms:created>
  <dc:creator>Шинакова Светлана</dc:creator>
  <cp:lastModifiedBy>WPS_1709808173</cp:lastModifiedBy>
  <cp:lastPrinted>2024-03-07T08:09:00Z</cp:lastPrinted>
  <dcterms:modified xsi:type="dcterms:W3CDTF">2024-05-27T10:25:00Z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BC30D0EA1B62436AAF4CD80658124D4C_13</vt:lpwstr>
  </property>
</Properties>
</file>