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default" w:ascii="Times New Roman" w:hAnsi="Times New Roman" w:cs="Times New Roman"/>
          <w:b w:val="0"/>
          <w:bCs w:val="0"/>
          <w:i w:val="0"/>
          <w:iCs w:val="0"/>
          <w:caps w:val="0"/>
          <w:color w:val="000000"/>
          <w:spacing w:val="0"/>
          <w:sz w:val="24"/>
          <w:szCs w:val="24"/>
        </w:rPr>
      </w:pP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Выбрасывать рутьсодержащие приборы в обычные мусорные баки нельзя ни в коем случае, предупреждают специалисты.</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Вопрос по утилизации ртутных ламп встал перед властями города 3 года назад с введением в действие Федерального закона «Об энергосбережении и о повышении энергетической эффективности», в рамках которого предусматривается полное исключение из оборота ламп накаливания на территории России. А энергосберегающие лампы как раз и относятся к разряду ртутьсодержащих, утилизация которых возможна исключительно в специализированных организациях.</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В Череповце пять пунктов, где лампы принимаются от населения города бесплатно: в Индустриальном районе на улицах Бардина</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д.</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3, Гагарина</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д.</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35 и проспекте Строителей</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д.</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27, а также в Заречье — на Химиков</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д.</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28 и Краснодонцев</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д.</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29.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Style w:val="4"/>
          <w:rFonts w:hint="default" w:ascii="Times New Roman" w:hAnsi="Times New Roman" w:cs="Times New Roman"/>
          <w:b/>
          <w:bCs/>
          <w:i w:val="0"/>
          <w:iCs w:val="0"/>
          <w:caps w:val="0"/>
          <w:color w:val="000000"/>
          <w:spacing w:val="0"/>
          <w:sz w:val="24"/>
          <w:szCs w:val="24"/>
          <w:bdr w:val="none" w:color="auto" w:sz="0" w:space="0"/>
          <w:shd w:val="clear" w:fill="FFFFFF"/>
        </w:rPr>
      </w:pPr>
      <w:r>
        <w:rPr>
          <w:rStyle w:val="4"/>
          <w:rFonts w:hint="default" w:ascii="Times New Roman" w:hAnsi="Times New Roman" w:cs="Times New Roman"/>
          <w:b w:val="0"/>
          <w:bCs w:val="0"/>
          <w:i w:val="0"/>
          <w:iCs w:val="0"/>
          <w:caps w:val="0"/>
          <w:color w:val="000000"/>
          <w:spacing w:val="0"/>
          <w:sz w:val="24"/>
          <w:szCs w:val="24"/>
          <w:bdr w:val="none" w:color="auto" w:sz="0" w:space="0"/>
          <w:shd w:val="clear" w:fill="FFFFFF"/>
        </w:rPr>
        <w:t> </w:t>
      </w:r>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 xml:space="preserve">На территории сельского поселения Мяксинское пункт приема находится в </w:t>
      </w:r>
      <w:r>
        <w:rPr>
          <w:rStyle w:val="4"/>
          <w:rFonts w:hint="default" w:ascii="Times New Roman" w:hAnsi="Times New Roman" w:cs="Times New Roman"/>
          <w:b/>
          <w:bCs/>
          <w:i w:val="0"/>
          <w:iCs w:val="0"/>
          <w:caps w:val="0"/>
          <w:color w:val="000000"/>
          <w:spacing w:val="0"/>
          <w:sz w:val="24"/>
          <w:szCs w:val="24"/>
          <w:bdr w:val="none" w:color="auto" w:sz="0" w:space="0"/>
          <w:shd w:val="clear" w:fill="FFFFFF"/>
        </w:rPr>
        <w:t>Администраци</w:t>
      </w:r>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и</w:t>
      </w:r>
      <w:r>
        <w:rPr>
          <w:rStyle w:val="4"/>
          <w:rFonts w:hint="default" w:ascii="Times New Roman" w:hAnsi="Times New Roman" w:cs="Times New Roman"/>
          <w:b/>
          <w:bCs/>
          <w:i w:val="0"/>
          <w:iCs w:val="0"/>
          <w:caps w:val="0"/>
          <w:color w:val="000000"/>
          <w:spacing w:val="0"/>
          <w:sz w:val="24"/>
          <w:szCs w:val="24"/>
          <w:bdr w:val="none" w:color="auto" w:sz="0" w:space="0"/>
          <w:shd w:val="clear" w:fill="FFFFFF"/>
        </w:rPr>
        <w:t xml:space="preserve">  сельского поселения </w:t>
      </w:r>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 xml:space="preserve">Мяксинское </w:t>
      </w:r>
      <w:r>
        <w:rPr>
          <w:rStyle w:val="4"/>
          <w:rFonts w:hint="default" w:ascii="Times New Roman" w:hAnsi="Times New Roman" w:cs="Times New Roman"/>
          <w:b/>
          <w:bCs/>
          <w:i w:val="0"/>
          <w:iCs w:val="0"/>
          <w:caps w:val="0"/>
          <w:color w:val="000000"/>
          <w:spacing w:val="0"/>
          <w:sz w:val="24"/>
          <w:szCs w:val="24"/>
          <w:bdr w:val="none" w:color="auto" w:sz="0" w:space="0"/>
          <w:shd w:val="clear" w:fill="FFFFFF"/>
        </w:rPr>
        <w:t xml:space="preserve">(адрес </w:t>
      </w:r>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с.Мякса,</w:t>
      </w:r>
      <w:r>
        <w:rPr>
          <w:rStyle w:val="4"/>
          <w:rFonts w:hint="default" w:ascii="Times New Roman" w:hAnsi="Times New Roman" w:cs="Times New Roman"/>
          <w:b/>
          <w:bCs/>
          <w:i w:val="0"/>
          <w:iCs w:val="0"/>
          <w:caps w:val="0"/>
          <w:color w:val="000000"/>
          <w:spacing w:val="0"/>
          <w:sz w:val="24"/>
          <w:szCs w:val="24"/>
          <w:bdr w:val="none" w:color="auto" w:sz="0" w:space="0"/>
          <w:shd w:val="clear" w:fill="FFFFFF"/>
        </w:rPr>
        <w:t xml:space="preserve"> ул</w:t>
      </w:r>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 xml:space="preserve">.70 лет Октября, д.3, телефон 8 (8202) </w:t>
      </w:r>
      <w:bookmarkStart w:id="0" w:name="_GoBack"/>
      <w:bookmarkEnd w:id="0"/>
      <w:r>
        <w:rPr>
          <w:rStyle w:val="4"/>
          <w:rFonts w:hint="default" w:ascii="Times New Roman" w:hAnsi="Times New Roman" w:cs="Times New Roman"/>
          <w:b/>
          <w:bCs/>
          <w:i w:val="0"/>
          <w:iCs w:val="0"/>
          <w:caps w:val="0"/>
          <w:color w:val="000000"/>
          <w:spacing w:val="0"/>
          <w:sz w:val="24"/>
          <w:szCs w:val="24"/>
          <w:bdr w:val="none" w:color="auto" w:sz="0" w:space="0"/>
          <w:shd w:val="clear" w:fill="FFFFFF"/>
          <w:lang w:val="ru-RU"/>
        </w:rPr>
        <w:t>65-62-43</w:t>
      </w:r>
      <w:r>
        <w:rPr>
          <w:rStyle w:val="4"/>
          <w:rFonts w:hint="default" w:ascii="Times New Roman" w:hAnsi="Times New Roman" w:cs="Times New Roman"/>
          <w:b/>
          <w:bCs/>
          <w:i w:val="0"/>
          <w:iCs w:val="0"/>
          <w:caps w:val="0"/>
          <w:color w:val="000000"/>
          <w:spacing w:val="0"/>
          <w:sz w:val="24"/>
          <w:szCs w:val="24"/>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Style w:val="4"/>
          <w:rFonts w:hint="default" w:ascii="Times New Roman" w:hAnsi="Times New Roman" w:cs="Times New Roman"/>
          <w:b/>
          <w:bCs/>
          <w:i w:val="0"/>
          <w:iCs w:val="0"/>
          <w:caps w:val="0"/>
          <w:color w:val="000000"/>
          <w:spacing w:val="0"/>
          <w:sz w:val="24"/>
          <w:szCs w:val="24"/>
          <w:bdr w:val="none" w:color="auto" w:sz="0" w:space="0"/>
          <w:shd w:val="clear" w:fill="FFFFFF"/>
        </w:rPr>
      </w:pPr>
      <w:r>
        <w:rPr>
          <w:rFonts w:ascii="SimSun" w:hAnsi="SimSun" w:eastAsia="SimSun" w:cs="SimSun"/>
          <w:sz w:val="24"/>
          <w:szCs w:val="24"/>
        </w:rPr>
        <w:drawing>
          <wp:inline distT="0" distB="0" distL="114300" distR="114300">
            <wp:extent cx="5039360" cy="2677160"/>
            <wp:effectExtent l="0" t="0" r="8890" b="889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039360" cy="267716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pP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Ртутный термометр может содержать около 2 граммов этого ядовитого металла. В энергосберегающих люминесцентных лампах находится до десятков миллиграммов ртути. Ядовиты только пары ртути, которые могут вызвать тяжелое отравление. В наибольшей степени к ртутным отравлениям чувствительны женщины и дети.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default" w:ascii="Times New Roman" w:hAnsi="Times New Roman" w:cs="Times New Roman"/>
          <w:b w:val="0"/>
          <w:bCs w:val="0"/>
          <w:i w:val="0"/>
          <w:iCs w:val="0"/>
          <w:caps w:val="0"/>
          <w:color w:val="000000"/>
          <w:spacing w:val="0"/>
          <w:sz w:val="24"/>
          <w:szCs w:val="24"/>
          <w:lang w:val="ru-RU"/>
        </w:rPr>
      </w:pPr>
      <w:r>
        <w:rPr>
          <w:rFonts w:hint="default" w:ascii="Times New Roman" w:hAnsi="Times New Roman" w:cs="Times New Roman"/>
          <w:b w:val="0"/>
          <w:bCs w:val="0"/>
          <w:i w:val="0"/>
          <w:iCs w:val="0"/>
          <w:caps w:val="0"/>
          <w:color w:val="000000"/>
          <w:spacing w:val="0"/>
          <w:sz w:val="24"/>
          <w:szCs w:val="24"/>
          <w:bdr w:val="none" w:color="auto" w:sz="0" w:space="0"/>
          <w:shd w:val="clear" w:fill="FFFFFF"/>
        </w:rPr>
        <w:t>К ртутьсодержащим отходам относятся: потерявшие потребительские свойства термометры, тонометры с ртутным заполнением, люминесцентные (энергосберегающие лампы)</w:t>
      </w:r>
      <w:r>
        <w:rPr>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default" w:ascii="Times New Roman" w:hAnsi="Times New Roman" w:cs="Times New Roman"/>
          <w:b w:val="0"/>
          <w:bCs w:val="0"/>
          <w:i w:val="0"/>
          <w:iCs w:val="0"/>
          <w:caps w:val="0"/>
          <w:color w:val="000000"/>
          <w:spacing w:val="0"/>
          <w:sz w:val="24"/>
          <w:szCs w:val="24"/>
          <w:bdr w:val="none" w:color="auto" w:sz="0" w:space="0"/>
          <w:shd w:val="clear" w:fill="FFFFFF"/>
        </w:rPr>
      </w:pPr>
      <w:r>
        <w:rPr>
          <w:rStyle w:val="4"/>
          <w:rFonts w:hint="default" w:ascii="Times New Roman" w:hAnsi="Times New Roman" w:cs="Times New Roman"/>
          <w:b w:val="0"/>
          <w:bCs w:val="0"/>
          <w:i w:val="0"/>
          <w:iCs w:val="0"/>
          <w:caps w:val="0"/>
          <w:color w:val="000000"/>
          <w:spacing w:val="0"/>
          <w:sz w:val="24"/>
          <w:szCs w:val="24"/>
          <w:bdr w:val="none" w:color="auto" w:sz="0" w:space="0"/>
          <w:shd w:val="clear" w:fill="FFFFFF"/>
        </w:rPr>
        <w:t>Рекомендации</w:t>
      </w:r>
      <w:r>
        <w:rPr>
          <w:rStyle w:val="4"/>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 xml:space="preserve"> </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по обращению с ртутьсодержащими отходами (энергосберегающие лампы, градусники)</w:t>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lang w:val="ru-RU"/>
        </w:rPr>
        <w:t>:</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Как известно люминесцентные лампы содержат ртуть – чрезвычайно опасное химическое вещество первого класса опасности. Испаряясь и поступая в воздух уже при обычных температурах, ртуть частично сменяет агрегатное состояние и переходит в бесцветный не обладающий запахом пар.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both"/>
        <w:rPr>
          <w:rFonts w:hint="default" w:ascii="Times New Roman" w:hAnsi="Times New Roman" w:cs="Times New Roman"/>
          <w:b w:val="0"/>
          <w:bCs w:val="0"/>
          <w:i w:val="0"/>
          <w:iCs w:val="0"/>
          <w:caps w:val="0"/>
          <w:color w:val="000000"/>
          <w:spacing w:val="0"/>
          <w:sz w:val="24"/>
          <w:szCs w:val="24"/>
        </w:rPr>
      </w:pPr>
      <w:r>
        <w:rPr>
          <w:rFonts w:hint="default" w:ascii="Times New Roman" w:hAnsi="Times New Roman" w:cs="Times New Roman"/>
          <w:b w:val="0"/>
          <w:bCs w:val="0"/>
          <w:i w:val="0"/>
          <w:iCs w:val="0"/>
          <w:caps w:val="0"/>
          <w:color w:val="000000"/>
          <w:spacing w:val="0"/>
          <w:sz w:val="24"/>
          <w:szCs w:val="24"/>
          <w:bdr w:val="none" w:color="auto" w:sz="0" w:space="0"/>
          <w:shd w:val="clear" w:fill="FFFFFF"/>
        </w:rPr>
        <w:t>Главную роль в загрязнении помещений ртутью играет неосторожное обращение с ртутьсодержащими приборами и изделиями (термометрами, энергосберегающими лампами). Большинство этих приборов абсолютно безопасно пока не нарушена их герметичность. При нарушении герметичности ртуть начинает испаряться, заполняя помещение высокотоксичным паром, который не имеет ни цвета, ни запаха и может быть обнаружен только с помощью специальных приборов.</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Первоочередные меры при разбитии градусника или энергосберегающей (люминесцентной) лампы в помещении</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Для нейтрализации пролитой ртути (демеркуризации) сначала необходимо провести механическую уборку ее видимых капель.</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Для того чтобы собрать ртуть приготовьте банку с закручивающейся крышкой, наполовину наполненной водой. Вода нужна для того, чтобы ртуть не испарялась. Собирать ртуть нужно в резиновых перчатках, в целях исключения соприкосновения с участками кожи. Для сбора ртути, можно использовать плотную бумагу, губку, бумажные полотенца. Самые маленькие капли можно собрать с помощью лейкопластыря или клейкой бумажной ленты. Чтобы предотвратить распространение ртути по всему помещению, уборку следует начинать с периферии загрязнённого участка и проводить по направлению к центру. Необходимо максимально тщательно собрать ртуть и все разбившиеся части градусника или лампы. Собранную ртуть и все использованные предметы, и материалы поместить в банку с раствором марганцовки и плотно закрыть крышку.</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После этого необходимо обработать место пролива и возможные места затекания ртути химическими веществами. Их применение снижает скорость испарения и облегчает механическое удаление пыли, загрязнённой ртутью, с различных поверхностей. Демеркуризаторы способствуют превращению ртути в малолетучие вещества.</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Наиболее доступные в быту демеркуризаторы:</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- 0,2% раствором перманганата калия (2 грамма марганцовки на литр воды);</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мыльно-содовый раствор (30 граммов соды, 40 граммов мыла на 1 литр воды);</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- 20% раствор хлорной извести (можно использовать «Белизну», «Доместос» и другие хлорсодержащие бытовые средства);</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После обработки помещения демеркуризаторами выдержать 6-8 часов, чтобы произошло химическое взаимодействие, после чего обработанные поверхности должны быть тщательно вымыты тёплой водой с мылом.</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Style w:val="5"/>
          <w:rFonts w:hint="default" w:ascii="Times New Roman" w:hAnsi="Times New Roman" w:cs="Times New Roman"/>
          <w:b w:val="0"/>
          <w:bCs w:val="0"/>
          <w:i w:val="0"/>
          <w:iCs w:val="0"/>
          <w:caps w:val="0"/>
          <w:color w:val="000000"/>
          <w:spacing w:val="0"/>
          <w:sz w:val="24"/>
          <w:szCs w:val="24"/>
          <w:bdr w:val="none" w:color="auto" w:sz="0" w:space="0"/>
          <w:shd w:val="clear" w:fill="FFFFFF"/>
        </w:rPr>
        <w:t>Категорически запрещается:</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выбрасывать разбившиеся термометр или люминесцентную лампу в мусоропровод или контейнер – мусоросборник. Выделяемые пары ртути могут вызвать тяжелое отравление;</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спускать ртуть в канализацию. Она осядет в канализационных трубах, и извлечь ртуть из канализации практически невозможно.</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 собирать осколки при помощи бытового пылесоса. Пылесос увеличивает испарение ртути, воздух проходит через двигатель пылесоса и на деталях двигателя образуется ртутная амальгама, после чего пылесос сам становится распространителем паров ртути, его придется утилизировать как отход 1 класса опасности.</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Также для самостоятельного обезвреживания в домашних условиях разбитых люминесцентных ртутных ламп и ртутных термометров можно использовать бытовой набор для демеркуризации. Набор не предназначен для массивных аварийных проливов металлической ртути.</w:t>
      </w:r>
      <w:r>
        <w:rPr>
          <w:rFonts w:hint="default" w:ascii="Times New Roman" w:hAnsi="Times New Roman" w:cs="Times New Roman"/>
          <w:b w:val="0"/>
          <w:bCs w:val="0"/>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val="0"/>
          <w:bCs w:val="0"/>
          <w:i w:val="0"/>
          <w:iCs w:val="0"/>
          <w:caps w:val="0"/>
          <w:color w:val="000000"/>
          <w:spacing w:val="0"/>
          <w:sz w:val="24"/>
          <w:szCs w:val="24"/>
          <w:bdr w:val="none" w:color="auto" w:sz="0" w:space="0"/>
          <w:shd w:val="clear" w:fill="FFFFFF"/>
        </w:rPr>
        <w:t>В состав набора входит респиратор, резиновые перчатки, бахилы, шприц медицинский, кисточки медные, лоток для кислоты, химический демеркуризатор ХД-1, азотная кислота (5% раствор), упаковочный контейнер, инструкция по применению.</w:t>
      </w:r>
    </w:p>
    <w:p>
      <w:pPr>
        <w:jc w:val="both"/>
        <w:rPr>
          <w:rFonts w:hint="default" w:ascii="Times New Roman" w:hAnsi="Times New Roman" w:cs="Times New Roman"/>
          <w:b w:val="0"/>
          <w:bCs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5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2024-02-16T08:00:54Z</dcterms:created>
  <dc:creator>User5</dc:creator>
  <cp:lastModifiedBy>User5</cp:lastModifiedBy>
  <dcterms:modified xsi:type="dcterms:W3CDTF">2024-02-16T08:06:37Z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738CC133363143E0B2D50E5F40C9BB70_12</vt:lpwstr>
  </property>
</Properties>
</file>