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18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района</w:t>
      </w:r>
    </w:p>
    <w:p w:rsidR="00DC4318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340C">
        <w:rPr>
          <w:rFonts w:ascii="Times New Roman" w:hAnsi="Times New Roman" w:cs="Times New Roman"/>
          <w:sz w:val="28"/>
          <w:szCs w:val="28"/>
        </w:rPr>
        <w:t xml:space="preserve">09.01.2024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C340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C4318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E02F6" w:rsidRPr="0073261A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4F28">
        <w:rPr>
          <w:rFonts w:ascii="Times New Roman" w:hAnsi="Times New Roman" w:cs="Times New Roman"/>
          <w:sz w:val="28"/>
          <w:szCs w:val="28"/>
        </w:rPr>
        <w:t>У</w:t>
      </w:r>
      <w:r w:rsidR="003F14D7">
        <w:rPr>
          <w:rFonts w:ascii="Times New Roman" w:hAnsi="Times New Roman" w:cs="Times New Roman"/>
          <w:sz w:val="28"/>
          <w:szCs w:val="28"/>
        </w:rPr>
        <w:t>ТВЕРЖДЕНА</w:t>
      </w:r>
    </w:p>
    <w:p w:rsidR="00EE02F6" w:rsidRPr="0073261A" w:rsidRDefault="00EE02F6" w:rsidP="003F14D7">
      <w:pPr>
        <w:pStyle w:val="ConsPlusNormal"/>
        <w:ind w:left="652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1740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EE02F6" w:rsidRPr="0073261A" w:rsidRDefault="00EE02F6" w:rsidP="003F14D7">
      <w:pPr>
        <w:pStyle w:val="ConsPlusNormal"/>
        <w:ind w:left="652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0851CE" w:rsidRDefault="00EE02F6" w:rsidP="003F14D7">
      <w:pPr>
        <w:ind w:left="6521" w:right="53"/>
        <w:jc w:val="both"/>
        <w:rPr>
          <w:sz w:val="28"/>
          <w:szCs w:val="28"/>
        </w:rPr>
      </w:pPr>
      <w:r w:rsidRPr="0073261A">
        <w:rPr>
          <w:sz w:val="28"/>
          <w:szCs w:val="28"/>
        </w:rPr>
        <w:t xml:space="preserve">от </w:t>
      </w:r>
      <w:r w:rsidR="003F14D7">
        <w:rPr>
          <w:sz w:val="28"/>
          <w:szCs w:val="28"/>
        </w:rPr>
        <w:t>14.10.2019</w:t>
      </w:r>
      <w:r>
        <w:rPr>
          <w:sz w:val="28"/>
          <w:szCs w:val="28"/>
        </w:rPr>
        <w:t xml:space="preserve"> </w:t>
      </w:r>
      <w:r w:rsidR="003F14D7">
        <w:rPr>
          <w:sz w:val="28"/>
          <w:szCs w:val="28"/>
        </w:rPr>
        <w:t>№ 1564</w:t>
      </w:r>
    </w:p>
    <w:p w:rsidR="000851CE" w:rsidRDefault="000851CE" w:rsidP="003F14D7">
      <w:pPr>
        <w:ind w:right="53"/>
        <w:jc w:val="both"/>
        <w:rPr>
          <w:sz w:val="28"/>
          <w:szCs w:val="28"/>
        </w:rPr>
      </w:pPr>
    </w:p>
    <w:p w:rsidR="000851CE" w:rsidRDefault="000851CE" w:rsidP="003F14D7">
      <w:pPr>
        <w:ind w:right="53"/>
        <w:jc w:val="both"/>
        <w:rPr>
          <w:sz w:val="28"/>
          <w:szCs w:val="28"/>
        </w:rPr>
      </w:pPr>
    </w:p>
    <w:p w:rsidR="000851CE" w:rsidRDefault="000851CE" w:rsidP="003F14D7">
      <w:pPr>
        <w:ind w:right="53"/>
        <w:jc w:val="both"/>
        <w:rPr>
          <w:sz w:val="28"/>
          <w:szCs w:val="28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Pr="002B0AB8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</w:t>
      </w:r>
      <w:r w:rsidRPr="002B0AB8">
        <w:rPr>
          <w:rFonts w:ascii="Times New Roman" w:hAnsi="Times New Roman" w:cs="Times New Roman"/>
          <w:sz w:val="36"/>
          <w:szCs w:val="36"/>
        </w:rPr>
        <w:t xml:space="preserve"> ПРОГРАММА</w:t>
      </w:r>
    </w:p>
    <w:p w:rsidR="000851CE" w:rsidRPr="002B0AB8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«ГРАДОСТРОИТЕЛЬНАЯ ПОЛИТИКА</w:t>
      </w: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ЧЕРЕПОВЕЦКОГО МУНИЦИПАЛЬНОГО РАЙОНА</w:t>
      </w:r>
      <w:r w:rsidRPr="002B0AB8">
        <w:rPr>
          <w:rFonts w:ascii="Times New Roman" w:hAnsi="Times New Roman" w:cs="Times New Roman"/>
          <w:sz w:val="36"/>
          <w:szCs w:val="36"/>
        </w:rPr>
        <w:t xml:space="preserve"> </w:t>
      </w:r>
    </w:p>
    <w:p w:rsidR="000851CE" w:rsidRPr="002B0AB8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</w:t>
      </w:r>
      <w:r w:rsidR="00EB0605">
        <w:rPr>
          <w:rFonts w:ascii="Times New Roman" w:hAnsi="Times New Roman" w:cs="Times New Roman"/>
          <w:sz w:val="36"/>
          <w:szCs w:val="36"/>
        </w:rPr>
        <w:t>20</w:t>
      </w:r>
      <w:r w:rsidR="001472E4">
        <w:rPr>
          <w:rFonts w:ascii="Times New Roman" w:hAnsi="Times New Roman" w:cs="Times New Roman"/>
          <w:sz w:val="36"/>
          <w:szCs w:val="36"/>
        </w:rPr>
        <w:t>-</w:t>
      </w:r>
      <w:r w:rsidRPr="002B0AB8">
        <w:rPr>
          <w:rFonts w:ascii="Times New Roman" w:hAnsi="Times New Roman" w:cs="Times New Roman"/>
          <w:sz w:val="36"/>
          <w:szCs w:val="36"/>
        </w:rPr>
        <w:t>20</w:t>
      </w:r>
      <w:r>
        <w:rPr>
          <w:rFonts w:ascii="Times New Roman" w:hAnsi="Times New Roman" w:cs="Times New Roman"/>
          <w:sz w:val="36"/>
          <w:szCs w:val="36"/>
        </w:rPr>
        <w:t>2</w:t>
      </w:r>
      <w:r w:rsidR="00B0281D">
        <w:rPr>
          <w:rFonts w:ascii="Times New Roman" w:hAnsi="Times New Roman" w:cs="Times New Roman"/>
          <w:sz w:val="36"/>
          <w:szCs w:val="36"/>
        </w:rPr>
        <w:t>6</w:t>
      </w:r>
      <w:r w:rsidRPr="002B0AB8">
        <w:rPr>
          <w:rFonts w:ascii="Times New Roman" w:hAnsi="Times New Roman" w:cs="Times New Roman"/>
          <w:sz w:val="36"/>
          <w:szCs w:val="36"/>
        </w:rPr>
        <w:t xml:space="preserve"> ГОДЫ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/>
    <w:p w:rsidR="000851CE" w:rsidRPr="00D93BDD" w:rsidRDefault="000851CE" w:rsidP="003F14D7"/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Pr="00F0725B" w:rsidRDefault="000851CE" w:rsidP="003F14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725B">
        <w:rPr>
          <w:rFonts w:ascii="Times New Roman" w:hAnsi="Times New Roman" w:cs="Times New Roman"/>
          <w:b w:val="0"/>
          <w:sz w:val="28"/>
          <w:szCs w:val="28"/>
        </w:rPr>
        <w:t xml:space="preserve">УПРАВЛЕНИЕ АРХИТЕКТУРЫ И ГРАДОСТРОИТЕЛЬСТВА </w:t>
      </w:r>
    </w:p>
    <w:p w:rsidR="000851CE" w:rsidRPr="00F0725B" w:rsidRDefault="000851CE" w:rsidP="003F14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725B">
        <w:rPr>
          <w:rFonts w:ascii="Times New Roman" w:hAnsi="Times New Roman" w:cs="Times New Roman"/>
          <w:b w:val="0"/>
          <w:sz w:val="28"/>
          <w:szCs w:val="28"/>
        </w:rPr>
        <w:t>АДМИНИСТРАЦИИ ЧЕРЕПОВЕЦКОГО МУНИЦИПАЛЬНОГО РАЙОНА</w:t>
      </w:r>
    </w:p>
    <w:p w:rsidR="000851CE" w:rsidRPr="00FF3665" w:rsidRDefault="000851CE" w:rsidP="003F14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67616" w:rsidRPr="00F67616" w:rsidRDefault="00F67616" w:rsidP="00F67616"/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Начальник управления </w:t>
      </w:r>
    </w:p>
    <w:p w:rsidR="000851CE" w:rsidRPr="00F0725B" w:rsidRDefault="000851CE" w:rsidP="003F14D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архитектуры и градостроительства                                                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О.А. Макарова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5726" w:rsidRPr="00971813" w:rsidRDefault="000851CE" w:rsidP="003F14D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0AB8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 разработку программы – 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Макарова Ольга Александровна</w:t>
      </w:r>
      <w:r>
        <w:rPr>
          <w:rFonts w:ascii="Times New Roman" w:hAnsi="Times New Roman" w:cs="Times New Roman"/>
          <w:b w:val="0"/>
          <w:sz w:val="28"/>
          <w:szCs w:val="28"/>
        </w:rPr>
        <w:t>, начальник управления архитектуры и градостроительства,                                      тел. (8202) 24-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66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71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8" w:history="1">
        <w:r w:rsidR="00971813" w:rsidRPr="004B2C91">
          <w:rPr>
            <w:rStyle w:val="af0"/>
            <w:rFonts w:ascii="Times New Roman" w:hAnsi="Times New Roman" w:cs="Times New Roman"/>
            <w:b w:val="0"/>
            <w:sz w:val="28"/>
            <w:szCs w:val="28"/>
            <w:lang w:val="en-US"/>
          </w:rPr>
          <w:t>mao</w:t>
        </w:r>
        <w:r w:rsidR="00971813" w:rsidRPr="004B2C91">
          <w:rPr>
            <w:rStyle w:val="af0"/>
            <w:rFonts w:ascii="Times New Roman" w:hAnsi="Times New Roman" w:cs="Times New Roman"/>
            <w:b w:val="0"/>
            <w:sz w:val="28"/>
            <w:szCs w:val="28"/>
          </w:rPr>
          <w:t>@</w:t>
        </w:r>
        <w:r w:rsidR="00971813" w:rsidRPr="004B2C91">
          <w:rPr>
            <w:rStyle w:val="af0"/>
            <w:rFonts w:ascii="Times New Roman" w:hAnsi="Times New Roman" w:cs="Times New Roman"/>
            <w:b w:val="0"/>
            <w:sz w:val="28"/>
            <w:szCs w:val="28"/>
            <w:lang w:val="en-US"/>
          </w:rPr>
          <w:t>cherra</w:t>
        </w:r>
        <w:r w:rsidR="00971813" w:rsidRPr="004B2C91">
          <w:rPr>
            <w:rStyle w:val="af0"/>
            <w:rFonts w:ascii="Times New Roman" w:hAnsi="Times New Roman" w:cs="Times New Roman"/>
            <w:b w:val="0"/>
            <w:sz w:val="28"/>
            <w:szCs w:val="28"/>
          </w:rPr>
          <w:t>.</w:t>
        </w:r>
        <w:r w:rsidR="00971813" w:rsidRPr="004B2C91">
          <w:rPr>
            <w:rStyle w:val="af0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</w:p>
    <w:p w:rsidR="003A5726" w:rsidRPr="00971813" w:rsidRDefault="003A5726" w:rsidP="003A5726">
      <w:pPr>
        <w:rPr>
          <w:rFonts w:eastAsia="Arial"/>
        </w:rPr>
      </w:pPr>
      <w:r w:rsidRPr="00971813">
        <w:br w:type="page"/>
      </w:r>
    </w:p>
    <w:p w:rsidR="000851CE" w:rsidRDefault="000851CE" w:rsidP="003F14D7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lastRenderedPageBreak/>
        <w:t>МУНИЦИПАЛЬНАЯ ПРОГРАММА</w:t>
      </w:r>
    </w:p>
    <w:p w:rsidR="000851CE" w:rsidRDefault="000851CE" w:rsidP="003F14D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«ГРАДОСТРОИТЕЛЬНАЯ ПОЛИТИКА ЧЕРЕПОВЕЦК</w:t>
      </w:r>
      <w:r w:rsidR="00EB0605">
        <w:rPr>
          <w:color w:val="000000"/>
          <w:sz w:val="28"/>
          <w:szCs w:val="28"/>
        </w:rPr>
        <w:t>ОГО МУНИЦИПАЛЬНОГО РАЙОНА НА 2020</w:t>
      </w:r>
      <w:r>
        <w:rPr>
          <w:color w:val="000000"/>
          <w:sz w:val="28"/>
          <w:szCs w:val="28"/>
        </w:rPr>
        <w:t>-20</w:t>
      </w:r>
      <w:r w:rsidR="00EB0605">
        <w:rPr>
          <w:color w:val="000000"/>
          <w:sz w:val="28"/>
          <w:szCs w:val="28"/>
        </w:rPr>
        <w:t>2</w:t>
      </w:r>
      <w:r w:rsidR="00B0281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ГОДЫ»</w:t>
      </w:r>
    </w:p>
    <w:p w:rsidR="000851CE" w:rsidRDefault="000851CE" w:rsidP="003F14D7">
      <w:pPr>
        <w:jc w:val="center"/>
        <w:rPr>
          <w:color w:val="000000"/>
          <w:sz w:val="28"/>
        </w:rPr>
      </w:pPr>
    </w:p>
    <w:p w:rsidR="000851CE" w:rsidRDefault="000851CE" w:rsidP="003F14D7">
      <w:pPr>
        <w:ind w:right="53"/>
        <w:jc w:val="center"/>
        <w:rPr>
          <w:color w:val="000000"/>
          <w:sz w:val="28"/>
        </w:rPr>
      </w:pPr>
      <w:r w:rsidRPr="00034F28">
        <w:rPr>
          <w:color w:val="000000"/>
          <w:sz w:val="28"/>
        </w:rPr>
        <w:t>ПАСПОРТ</w:t>
      </w:r>
    </w:p>
    <w:p w:rsidR="003F14D7" w:rsidRDefault="003F14D7" w:rsidP="003F14D7">
      <w:pPr>
        <w:ind w:right="53"/>
        <w:jc w:val="center"/>
        <w:rPr>
          <w:color w:val="000000"/>
          <w:sz w:val="28"/>
        </w:rPr>
      </w:pPr>
    </w:p>
    <w:tbl>
      <w:tblPr>
        <w:tblW w:w="9365" w:type="dxa"/>
        <w:jc w:val="center"/>
        <w:tblInd w:w="154" w:type="dxa"/>
        <w:tblLook w:val="0000"/>
      </w:tblPr>
      <w:tblGrid>
        <w:gridCol w:w="3124"/>
        <w:gridCol w:w="6241"/>
      </w:tblGrid>
      <w:tr w:rsidR="000851CE" w:rsidRPr="00643120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Наименование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851CE" w:rsidRPr="003F14D7" w:rsidRDefault="000851CE" w:rsidP="00B837F5">
            <w:pPr>
              <w:pStyle w:val="Style10"/>
              <w:widowControl/>
              <w:tabs>
                <w:tab w:val="left" w:pos="2798"/>
              </w:tabs>
              <w:spacing w:line="240" w:lineRule="auto"/>
              <w:ind w:right="5"/>
              <w:rPr>
                <w:szCs w:val="28"/>
              </w:rPr>
            </w:pPr>
            <w:r w:rsidRPr="003F14D7">
              <w:rPr>
                <w:rStyle w:val="FontStyle30"/>
                <w:sz w:val="24"/>
                <w:szCs w:val="28"/>
              </w:rPr>
              <w:t xml:space="preserve">Муниципальная программа </w:t>
            </w:r>
            <w:r w:rsidRPr="003F14D7">
              <w:rPr>
                <w:szCs w:val="30"/>
              </w:rPr>
              <w:t>«Градостроительная политика Череповецкого муниципального района на 20</w:t>
            </w:r>
            <w:r w:rsidR="00EB0605" w:rsidRPr="003F14D7">
              <w:rPr>
                <w:szCs w:val="30"/>
              </w:rPr>
              <w:t>20</w:t>
            </w:r>
            <w:r w:rsidRPr="003F14D7">
              <w:rPr>
                <w:szCs w:val="30"/>
              </w:rPr>
              <w:t>-20</w:t>
            </w:r>
            <w:r w:rsidR="00EB0605" w:rsidRPr="003F14D7">
              <w:rPr>
                <w:szCs w:val="30"/>
              </w:rPr>
              <w:t>2</w:t>
            </w:r>
            <w:r w:rsidR="00B837F5">
              <w:rPr>
                <w:szCs w:val="30"/>
              </w:rPr>
              <w:t>6</w:t>
            </w:r>
            <w:r w:rsidRPr="003F14D7">
              <w:rPr>
                <w:color w:val="FF0000"/>
                <w:szCs w:val="30"/>
              </w:rPr>
              <w:t xml:space="preserve"> </w:t>
            </w:r>
            <w:r w:rsidRPr="003F14D7">
              <w:rPr>
                <w:szCs w:val="30"/>
              </w:rPr>
              <w:t>годы»</w:t>
            </w:r>
            <w:r w:rsidR="003F14D7">
              <w:rPr>
                <w:rStyle w:val="FontStyle30"/>
                <w:sz w:val="24"/>
                <w:szCs w:val="28"/>
              </w:rPr>
              <w:t xml:space="preserve"> (далее – Муниципальная </w:t>
            </w:r>
            <w:r w:rsidRPr="003F14D7">
              <w:rPr>
                <w:rStyle w:val="FontStyle30"/>
                <w:sz w:val="24"/>
                <w:szCs w:val="28"/>
              </w:rPr>
              <w:t>программа)</w:t>
            </w:r>
          </w:p>
        </w:tc>
      </w:tr>
      <w:tr w:rsidR="000851CE" w:rsidRPr="00643120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>Ответственный исполнитель</w:t>
            </w:r>
          </w:p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>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snapToGrid w:val="0"/>
              <w:jc w:val="both"/>
            </w:pPr>
            <w:r w:rsidRPr="003F14D7">
              <w:t>Управление архитектуры и градостроительства администрации Череповецкого муниципального района (далее – Управление архитектуры и градостроительства)</w:t>
            </w:r>
          </w:p>
        </w:tc>
      </w:tr>
      <w:tr w:rsidR="000851CE" w:rsidRPr="00643120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r w:rsidRPr="003F14D7">
              <w:rPr>
                <w:szCs w:val="28"/>
              </w:rPr>
              <w:t>Подпрограммы 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szCs w:val="28"/>
              </w:rPr>
            </w:pPr>
            <w:r w:rsidRPr="003F14D7">
              <w:rPr>
                <w:szCs w:val="28"/>
              </w:rPr>
              <w:t>Отсутствуют</w:t>
            </w:r>
          </w:p>
        </w:tc>
      </w:tr>
      <w:tr w:rsidR="000851CE" w:rsidRPr="00CD1CCA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Цель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2B3E08" w:rsidP="003F14D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F14D7">
              <w:rPr>
                <w:szCs w:val="28"/>
              </w:rPr>
              <w:t>Обеспечение устойчивого развития территорий</w:t>
            </w:r>
          </w:p>
        </w:tc>
      </w:tr>
      <w:tr w:rsidR="000851CE" w:rsidRPr="00AF4D22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Задачи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2B3E08" w:rsidP="003F14D7">
            <w:pPr>
              <w:pStyle w:val="a3"/>
              <w:numPr>
                <w:ilvl w:val="0"/>
                <w:numId w:val="14"/>
              </w:numPr>
              <w:tabs>
                <w:tab w:val="left" w:pos="296"/>
              </w:tabs>
              <w:ind w:left="0" w:firstLine="0"/>
              <w:jc w:val="both"/>
              <w:rPr>
                <w:color w:val="000000"/>
                <w:szCs w:val="28"/>
              </w:rPr>
            </w:pPr>
            <w:r w:rsidRPr="003F14D7">
              <w:rPr>
                <w:color w:val="000000"/>
                <w:szCs w:val="28"/>
              </w:rPr>
              <w:t>Актуализация</w:t>
            </w:r>
            <w:r w:rsidR="000851CE" w:rsidRPr="003F14D7">
              <w:rPr>
                <w:color w:val="000000"/>
                <w:szCs w:val="28"/>
              </w:rPr>
              <w:t xml:space="preserve"> документов территориального планирования района и поселений.</w:t>
            </w:r>
          </w:p>
          <w:p w:rsidR="000851CE" w:rsidRPr="003F14D7" w:rsidRDefault="000851CE" w:rsidP="003F14D7">
            <w:pPr>
              <w:pStyle w:val="a3"/>
              <w:numPr>
                <w:ilvl w:val="0"/>
                <w:numId w:val="14"/>
              </w:numPr>
              <w:tabs>
                <w:tab w:val="left" w:pos="296"/>
              </w:tabs>
              <w:snapToGrid w:val="0"/>
              <w:ind w:left="0" w:firstLine="0"/>
              <w:jc w:val="both"/>
              <w:rPr>
                <w:szCs w:val="28"/>
              </w:rPr>
            </w:pPr>
            <w:r w:rsidRPr="003F14D7">
              <w:rPr>
                <w:szCs w:val="28"/>
              </w:rPr>
              <w:t>Подготовка документации по планировке территорий.</w:t>
            </w:r>
          </w:p>
          <w:p w:rsidR="000851CE" w:rsidRPr="003F14D7" w:rsidRDefault="000851CE" w:rsidP="003F14D7">
            <w:pPr>
              <w:pStyle w:val="a3"/>
              <w:numPr>
                <w:ilvl w:val="0"/>
                <w:numId w:val="14"/>
              </w:numPr>
              <w:tabs>
                <w:tab w:val="left" w:pos="296"/>
              </w:tabs>
              <w:snapToGrid w:val="0"/>
              <w:ind w:left="0" w:firstLine="0"/>
              <w:jc w:val="both"/>
              <w:rPr>
                <w:color w:val="000000"/>
                <w:szCs w:val="28"/>
              </w:rPr>
            </w:pPr>
            <w:r w:rsidRPr="003F14D7">
              <w:rPr>
                <w:color w:val="000000"/>
                <w:szCs w:val="28"/>
              </w:rPr>
              <w:t>Совершенствование архитектурного облика территорий района.</w:t>
            </w:r>
          </w:p>
        </w:tc>
      </w:tr>
      <w:tr w:rsidR="000851CE" w:rsidRPr="00A00487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pStyle w:val="ConsPlusNormal"/>
              <w:widowControl/>
              <w:ind w:firstLine="69"/>
              <w:rPr>
                <w:rFonts w:ascii="Times New Roman" w:hAnsi="Times New Roman" w:cs="Times New Roman"/>
                <w:sz w:val="24"/>
                <w:szCs w:val="28"/>
              </w:rPr>
            </w:pPr>
            <w:r w:rsidRPr="003F14D7">
              <w:rPr>
                <w:rFonts w:ascii="Times New Roman" w:hAnsi="Times New Roman" w:cs="Times New Roman"/>
                <w:sz w:val="24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Доля муниципальных образований района, имеющих актуальные документы территориального планирования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Доля населенных пунктов района, в отношении которых проведены работы по описанию местоположения и постановке на кадастровый учет границ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Ввод жилых домов</w:t>
            </w:r>
          </w:p>
          <w:p w:rsidR="00F67616" w:rsidRPr="00F67616" w:rsidRDefault="00F67616" w:rsidP="00F67616">
            <w:pPr>
              <w:pStyle w:val="ConsPlusNormal"/>
              <w:numPr>
                <w:ilvl w:val="0"/>
                <w:numId w:val="15"/>
              </w:numPr>
              <w:tabs>
                <w:tab w:val="left" w:pos="397"/>
              </w:tabs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Общая площадь жилых помещений, приходящ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аяся</w:t>
            </w: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67616" w:rsidRPr="00F67616" w:rsidRDefault="00F67616" w:rsidP="00F67616">
            <w:pPr>
              <w:pStyle w:val="ConsPlusNormal"/>
              <w:tabs>
                <w:tab w:val="left" w:pos="397"/>
              </w:tabs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в среднем на одного жителя муниципального района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numPr>
                <w:ilvl w:val="0"/>
                <w:numId w:val="15"/>
              </w:numPr>
              <w:tabs>
                <w:tab w:val="left" w:pos="397"/>
              </w:tabs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Количество территорий района, обеспеченн</w:t>
            </w:r>
            <w:r w:rsidR="00427D2D">
              <w:rPr>
                <w:rFonts w:ascii="Times New Roman" w:hAnsi="Times New Roman" w:cs="Times New Roman"/>
                <w:sz w:val="24"/>
                <w:szCs w:val="28"/>
              </w:rPr>
              <w:t>ых</w:t>
            </w: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документацией по планировке территорий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0851CE" w:rsidTr="001472E4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Сроки реализации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51CE" w:rsidRPr="003F14D7" w:rsidRDefault="000851CE" w:rsidP="00B0281D">
            <w:pPr>
              <w:rPr>
                <w:color w:val="000000"/>
              </w:rPr>
            </w:pPr>
            <w:r w:rsidRPr="003F14D7">
              <w:rPr>
                <w:color w:val="000000"/>
              </w:rPr>
              <w:t>20</w:t>
            </w:r>
            <w:r w:rsidR="00EB0605" w:rsidRPr="003F14D7">
              <w:rPr>
                <w:color w:val="000000"/>
              </w:rPr>
              <w:t>20</w:t>
            </w:r>
            <w:r w:rsidR="003F14D7">
              <w:rPr>
                <w:color w:val="000000"/>
              </w:rPr>
              <w:t>-</w:t>
            </w:r>
            <w:r w:rsidRPr="003F14D7">
              <w:rPr>
                <w:color w:val="000000"/>
              </w:rPr>
              <w:t>202</w:t>
            </w:r>
            <w:r w:rsidR="00B0281D">
              <w:rPr>
                <w:color w:val="000000"/>
              </w:rPr>
              <w:t>6</w:t>
            </w:r>
            <w:r w:rsidRPr="003F14D7">
              <w:rPr>
                <w:color w:val="000000"/>
              </w:rPr>
              <w:t xml:space="preserve"> годы </w:t>
            </w:r>
          </w:p>
        </w:tc>
      </w:tr>
      <w:tr w:rsidR="000851CE" w:rsidRPr="00527361" w:rsidTr="003F14D7">
        <w:trPr>
          <w:trHeight w:val="415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>Объемы бюджетных ассигнований 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Общий объем финансирования Муниципальной программы составляет  </w:t>
            </w:r>
            <w:r w:rsidR="003F7616">
              <w:t>17649,3</w:t>
            </w:r>
            <w:r w:rsidRPr="00B0281D">
              <w:t xml:space="preserve"> тыс. рублей, в том числе по годам: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2020 году – 1312,0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2021 году – 1972,0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2022 году – 1507,0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2023 году – 1466,4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в 2024 году – </w:t>
            </w:r>
            <w:r w:rsidR="00034F28">
              <w:t>3797,3</w:t>
            </w:r>
            <w:r w:rsidRPr="00B0281D">
              <w:t xml:space="preserve">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в 2025 году – </w:t>
            </w:r>
            <w:r w:rsidR="00034F28">
              <w:t>3797,3</w:t>
            </w:r>
            <w:r w:rsidRPr="00B0281D">
              <w:t xml:space="preserve">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в </w:t>
            </w:r>
            <w:r w:rsidRPr="00034F28">
              <w:t>2026</w:t>
            </w:r>
            <w:r w:rsidRPr="00B0281D">
              <w:t xml:space="preserve"> году – </w:t>
            </w:r>
            <w:r w:rsidR="00034F28">
              <w:t xml:space="preserve">3797,3 </w:t>
            </w:r>
            <w:r w:rsidRPr="00B0281D">
              <w:t>тыс. руб.</w:t>
            </w:r>
          </w:p>
          <w:p w:rsidR="000851CE" w:rsidRPr="00B0281D" w:rsidRDefault="00B0281D" w:rsidP="00B0281D">
            <w:pPr>
              <w:ind w:firstLine="24"/>
              <w:jc w:val="both"/>
            </w:pPr>
            <w:r w:rsidRPr="00B0281D">
              <w:t xml:space="preserve">Объемы финансирования Муниципальной программы </w:t>
            </w:r>
            <w:proofErr w:type="gramStart"/>
            <w:r w:rsidRPr="00B0281D">
              <w:t>носят прогнозный характер и подлежат</w:t>
            </w:r>
            <w:proofErr w:type="gramEnd"/>
            <w:r w:rsidRPr="00B0281D">
              <w:t xml:space="preserve"> ежегодной корректировке с учетом возможностей бюджета Череповецкого муниципального района.</w:t>
            </w:r>
          </w:p>
        </w:tc>
      </w:tr>
      <w:tr w:rsidR="000851CE" w:rsidRPr="002E310F" w:rsidTr="003F14D7">
        <w:trPr>
          <w:trHeight w:val="428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AA7172" w:rsidRDefault="000851CE" w:rsidP="003F14D7">
            <w:pPr>
              <w:rPr>
                <w:color w:val="000000"/>
              </w:rPr>
            </w:pPr>
            <w:r w:rsidRPr="00AA7172">
              <w:rPr>
                <w:color w:val="000000"/>
              </w:rPr>
              <w:lastRenderedPageBreak/>
              <w:t xml:space="preserve">Ожидаемые результаты реализации Программы </w:t>
            </w:r>
          </w:p>
          <w:p w:rsidR="000851CE" w:rsidRPr="00AA7172" w:rsidRDefault="000851CE" w:rsidP="003F14D7">
            <w:pPr>
              <w:rPr>
                <w:color w:val="000000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Обеспечение 100 % муниципальных образований района актуальными документами территориального планирования;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 xml:space="preserve">Увеличение доли населенных пунктов района, в отношении которых проведены работы по описанию местоположения и постановке </w:t>
            </w:r>
            <w:r w:rsidRPr="00AA7172">
              <w:rPr>
                <w:rFonts w:ascii="Times New Roman" w:hAnsi="Times New Roman"/>
                <w:sz w:val="24"/>
                <w:szCs w:val="24"/>
              </w:rPr>
              <w:br/>
              <w:t>на кадастровый учет границ, до 100 %;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Разработка (2</w:t>
            </w:r>
            <w:r w:rsidR="00B0281D" w:rsidRPr="00AA7172">
              <w:rPr>
                <w:rFonts w:ascii="Times New Roman" w:hAnsi="Times New Roman"/>
                <w:sz w:val="24"/>
                <w:szCs w:val="24"/>
              </w:rPr>
              <w:t>6</w:t>
            </w:r>
            <w:r w:rsidRPr="00AA7172">
              <w:rPr>
                <w:rFonts w:ascii="Times New Roman" w:hAnsi="Times New Roman"/>
                <w:sz w:val="24"/>
                <w:szCs w:val="24"/>
              </w:rPr>
              <w:t>) проектов по планировке территорий;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Обеспечение разработки (13) проектов благоустройства территорий, концепций дизайнерского и архитектурно-художественного облика, градостроительного развития территорий района.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Ввести в эксплуатацию 285 000 кв</w:t>
            </w:r>
            <w:proofErr w:type="gramStart"/>
            <w:r w:rsidRPr="00AA717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A7172">
              <w:rPr>
                <w:rFonts w:ascii="Times New Roman" w:hAnsi="Times New Roman"/>
                <w:sz w:val="24"/>
                <w:szCs w:val="24"/>
              </w:rPr>
              <w:t xml:space="preserve"> жилых помещений  </w:t>
            </w:r>
          </w:p>
          <w:p w:rsidR="000851CE" w:rsidRPr="00AA7172" w:rsidRDefault="00043A7B" w:rsidP="00F67616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Увеличить общую площадь</w:t>
            </w:r>
            <w:r w:rsidR="00F67616" w:rsidRPr="00AA7172">
              <w:rPr>
                <w:rFonts w:ascii="Times New Roman" w:hAnsi="Times New Roman"/>
                <w:sz w:val="24"/>
                <w:szCs w:val="24"/>
              </w:rPr>
              <w:t xml:space="preserve"> жилых помещений, приходящуюся </w:t>
            </w:r>
            <w:r w:rsidRPr="00AA7172">
              <w:rPr>
                <w:rFonts w:ascii="Times New Roman" w:hAnsi="Times New Roman"/>
                <w:sz w:val="24"/>
                <w:szCs w:val="24"/>
              </w:rPr>
              <w:t>в среднем на одного жителя муниципального района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AA7172">
              <w:rPr>
                <w:rFonts w:ascii="Times New Roman" w:hAnsi="Times New Roman"/>
                <w:sz w:val="24"/>
                <w:szCs w:val="24"/>
              </w:rPr>
              <w:t xml:space="preserve"> до 36,9 кв</w:t>
            </w:r>
            <w:proofErr w:type="gramStart"/>
            <w:r w:rsidRPr="00AA717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</w:tr>
    </w:tbl>
    <w:p w:rsidR="003A5726" w:rsidRDefault="003A572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851CE" w:rsidRPr="003F14D7" w:rsidRDefault="000851CE" w:rsidP="003F14D7">
      <w:pPr>
        <w:pStyle w:val="a3"/>
        <w:numPr>
          <w:ilvl w:val="0"/>
          <w:numId w:val="7"/>
        </w:numPr>
        <w:ind w:left="0" w:firstLine="0"/>
        <w:jc w:val="center"/>
        <w:rPr>
          <w:sz w:val="28"/>
          <w:szCs w:val="32"/>
        </w:rPr>
      </w:pPr>
      <w:r w:rsidRPr="003F14D7">
        <w:rPr>
          <w:sz w:val="28"/>
          <w:szCs w:val="32"/>
        </w:rPr>
        <w:lastRenderedPageBreak/>
        <w:t>Общая характеристика сферы реализации</w:t>
      </w:r>
    </w:p>
    <w:p w:rsidR="000851CE" w:rsidRPr="003F14D7" w:rsidRDefault="000851CE" w:rsidP="003F14D7">
      <w:pPr>
        <w:pStyle w:val="a3"/>
        <w:ind w:left="0"/>
        <w:jc w:val="center"/>
        <w:rPr>
          <w:sz w:val="28"/>
          <w:szCs w:val="32"/>
        </w:rPr>
      </w:pPr>
      <w:r w:rsidRPr="003F14D7">
        <w:rPr>
          <w:sz w:val="28"/>
          <w:szCs w:val="32"/>
        </w:rPr>
        <w:t xml:space="preserve">Муниципальной программы, текущее состояние, </w:t>
      </w:r>
      <w:r w:rsidR="003F14D7">
        <w:rPr>
          <w:sz w:val="28"/>
          <w:szCs w:val="32"/>
        </w:rPr>
        <w:br/>
      </w:r>
      <w:r w:rsidRPr="003F14D7">
        <w:rPr>
          <w:sz w:val="28"/>
          <w:szCs w:val="32"/>
        </w:rPr>
        <w:t>основные проблемы и перспективы развития</w:t>
      </w:r>
    </w:p>
    <w:p w:rsidR="000851CE" w:rsidRPr="00E3490A" w:rsidRDefault="000851CE" w:rsidP="003F14D7">
      <w:pPr>
        <w:pStyle w:val="-"/>
        <w:spacing w:line="240" w:lineRule="auto"/>
        <w:rPr>
          <w:b w:val="0"/>
          <w:sz w:val="28"/>
          <w:szCs w:val="28"/>
        </w:rPr>
      </w:pPr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490A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 xml:space="preserve">к полномочиям органов местного самоуправления относятся вопросы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по подготовке и утверждению документов территориального планирования (схемы территориального планирования района, генеральных планов поселений), документации по планировке территорий, местных нормативов градостроительного проектирования района, ведении информационной системы обеспечения градостроительной деятельности.</w:t>
      </w:r>
      <w:proofErr w:type="gramEnd"/>
    </w:p>
    <w:p w:rsidR="000851CE" w:rsidRPr="00E3490A" w:rsidRDefault="000851CE" w:rsidP="003F14D7">
      <w:pPr>
        <w:ind w:firstLine="709"/>
        <w:jc w:val="both"/>
        <w:rPr>
          <w:iCs/>
          <w:color w:val="000000"/>
          <w:sz w:val="28"/>
          <w:szCs w:val="28"/>
        </w:rPr>
      </w:pPr>
      <w:r w:rsidRPr="00E3490A">
        <w:rPr>
          <w:iCs/>
          <w:color w:val="000000"/>
          <w:sz w:val="28"/>
          <w:szCs w:val="28"/>
        </w:rPr>
        <w:t xml:space="preserve">Череповецкий муниципальный район на протяжении последних лет отличает рост темпов жилищного строительства, </w:t>
      </w:r>
      <w:proofErr w:type="spellStart"/>
      <w:r w:rsidRPr="00E3490A">
        <w:rPr>
          <w:iCs/>
          <w:color w:val="000000"/>
          <w:sz w:val="28"/>
          <w:szCs w:val="28"/>
        </w:rPr>
        <w:t>востребованность</w:t>
      </w:r>
      <w:proofErr w:type="spellEnd"/>
      <w:r w:rsidRPr="00E3490A">
        <w:rPr>
          <w:iCs/>
          <w:color w:val="000000"/>
          <w:sz w:val="28"/>
          <w:szCs w:val="28"/>
        </w:rPr>
        <w:t xml:space="preserve"> территорий района для размещения производственных и рекреационных объектов. Наиболее интенсивное и многоплановое развитие предусматривается в пригородной зоне </w:t>
      </w:r>
      <w:proofErr w:type="gramStart"/>
      <w:r w:rsidRPr="00E3490A">
        <w:rPr>
          <w:iCs/>
          <w:color w:val="000000"/>
          <w:sz w:val="28"/>
          <w:szCs w:val="28"/>
        </w:rPr>
        <w:t>г</w:t>
      </w:r>
      <w:proofErr w:type="gramEnd"/>
      <w:r w:rsidRPr="00E3490A">
        <w:rPr>
          <w:iCs/>
          <w:color w:val="000000"/>
          <w:sz w:val="28"/>
          <w:szCs w:val="28"/>
        </w:rPr>
        <w:t xml:space="preserve">. Череповца на территории </w:t>
      </w:r>
      <w:proofErr w:type="spellStart"/>
      <w:r w:rsidRPr="00E3490A">
        <w:rPr>
          <w:iCs/>
          <w:color w:val="000000"/>
          <w:sz w:val="28"/>
          <w:szCs w:val="28"/>
        </w:rPr>
        <w:t>Тоншаловского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, </w:t>
      </w:r>
      <w:proofErr w:type="spellStart"/>
      <w:r w:rsidRPr="00E3490A">
        <w:rPr>
          <w:iCs/>
          <w:color w:val="000000"/>
          <w:sz w:val="28"/>
          <w:szCs w:val="28"/>
        </w:rPr>
        <w:t>Ирдоматского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, </w:t>
      </w:r>
      <w:proofErr w:type="spellStart"/>
      <w:r w:rsidRPr="00E3490A">
        <w:rPr>
          <w:iCs/>
          <w:color w:val="000000"/>
          <w:sz w:val="28"/>
          <w:szCs w:val="28"/>
        </w:rPr>
        <w:t>Яргомжского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, частично </w:t>
      </w:r>
      <w:proofErr w:type="spellStart"/>
      <w:r w:rsidRPr="00E3490A">
        <w:rPr>
          <w:iCs/>
          <w:color w:val="000000"/>
          <w:sz w:val="28"/>
          <w:szCs w:val="28"/>
        </w:rPr>
        <w:t>Нелазского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 </w:t>
      </w:r>
      <w:r w:rsidR="003F14D7">
        <w:rPr>
          <w:iCs/>
          <w:color w:val="000000"/>
          <w:sz w:val="28"/>
          <w:szCs w:val="28"/>
        </w:rPr>
        <w:br/>
      </w:r>
      <w:r w:rsidRPr="00E3490A">
        <w:rPr>
          <w:iCs/>
          <w:color w:val="000000"/>
          <w:sz w:val="28"/>
          <w:szCs w:val="28"/>
        </w:rPr>
        <w:t xml:space="preserve">и </w:t>
      </w:r>
      <w:proofErr w:type="spellStart"/>
      <w:r w:rsidRPr="00E3490A">
        <w:rPr>
          <w:iCs/>
          <w:color w:val="000000"/>
          <w:sz w:val="28"/>
          <w:szCs w:val="28"/>
        </w:rPr>
        <w:t>Малечкинского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 сельских поселений, а также муниципального образования </w:t>
      </w:r>
      <w:proofErr w:type="spellStart"/>
      <w:r w:rsidRPr="00E3490A">
        <w:rPr>
          <w:iCs/>
          <w:color w:val="000000"/>
          <w:sz w:val="28"/>
          <w:szCs w:val="28"/>
        </w:rPr>
        <w:t>Югское</w:t>
      </w:r>
      <w:proofErr w:type="spellEnd"/>
      <w:r w:rsidRPr="00E3490A">
        <w:rPr>
          <w:iCs/>
          <w:color w:val="000000"/>
          <w:sz w:val="28"/>
          <w:szCs w:val="28"/>
        </w:rPr>
        <w:t>.</w:t>
      </w:r>
    </w:p>
    <w:p w:rsidR="000851CE" w:rsidRPr="00E3490A" w:rsidRDefault="000851CE" w:rsidP="003F14D7">
      <w:pPr>
        <w:ind w:firstLine="709"/>
        <w:jc w:val="both"/>
        <w:rPr>
          <w:iCs/>
          <w:color w:val="000000"/>
          <w:sz w:val="28"/>
          <w:szCs w:val="28"/>
        </w:rPr>
      </w:pPr>
      <w:r w:rsidRPr="00E3490A">
        <w:rPr>
          <w:iCs/>
          <w:color w:val="000000"/>
          <w:sz w:val="28"/>
          <w:szCs w:val="28"/>
        </w:rPr>
        <w:t xml:space="preserve">Все это подчеркивает необходимость </w:t>
      </w:r>
      <w:r w:rsidR="00ED661A" w:rsidRPr="00E3490A">
        <w:rPr>
          <w:iCs/>
          <w:color w:val="000000"/>
          <w:sz w:val="28"/>
          <w:szCs w:val="28"/>
        </w:rPr>
        <w:t xml:space="preserve">наличия актуальной </w:t>
      </w:r>
      <w:r w:rsidRPr="00E3490A">
        <w:rPr>
          <w:iCs/>
          <w:color w:val="000000"/>
          <w:sz w:val="28"/>
          <w:szCs w:val="28"/>
        </w:rPr>
        <w:t>градостроительной документации, которая является эффективным инструментов для развития территорий, привлечения инвестиций, обеспечения благоприятных условий жизнедеятельности населения.</w:t>
      </w:r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Fonts w:ascii="Times New Roman" w:hAnsi="Times New Roman"/>
          <w:sz w:val="28"/>
          <w:szCs w:val="28"/>
        </w:rPr>
        <w:t xml:space="preserve">В настоящее время утверждена схема территориального планирования Череповецкого </w:t>
      </w:r>
      <w:r w:rsidRPr="00E3490A"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Pr="00E3490A">
        <w:rPr>
          <w:rFonts w:ascii="Times New Roman" w:hAnsi="Times New Roman"/>
          <w:sz w:val="28"/>
          <w:szCs w:val="28"/>
        </w:rPr>
        <w:t xml:space="preserve">района, </w:t>
      </w:r>
      <w:r w:rsidR="00ED661A" w:rsidRPr="00E3490A">
        <w:rPr>
          <w:rFonts w:ascii="Times New Roman" w:hAnsi="Times New Roman"/>
          <w:sz w:val="28"/>
          <w:szCs w:val="28"/>
        </w:rPr>
        <w:t>все</w:t>
      </w:r>
      <w:r w:rsidRPr="00E3490A">
        <w:rPr>
          <w:rFonts w:ascii="Times New Roman" w:hAnsi="Times New Roman"/>
          <w:sz w:val="28"/>
          <w:szCs w:val="28"/>
        </w:rPr>
        <w:t xml:space="preserve"> муниципальны</w:t>
      </w:r>
      <w:r w:rsidR="00ED661A" w:rsidRPr="00E3490A">
        <w:rPr>
          <w:rFonts w:ascii="Times New Roman" w:hAnsi="Times New Roman"/>
          <w:sz w:val="28"/>
          <w:szCs w:val="28"/>
        </w:rPr>
        <w:t>е</w:t>
      </w:r>
      <w:r w:rsidRPr="00E3490A">
        <w:rPr>
          <w:rFonts w:ascii="Times New Roman" w:hAnsi="Times New Roman"/>
          <w:sz w:val="28"/>
          <w:szCs w:val="28"/>
        </w:rPr>
        <w:t xml:space="preserve"> образовани</w:t>
      </w:r>
      <w:r w:rsidR="00ED661A" w:rsidRPr="00E3490A">
        <w:rPr>
          <w:rFonts w:ascii="Times New Roman" w:hAnsi="Times New Roman"/>
          <w:sz w:val="28"/>
          <w:szCs w:val="28"/>
        </w:rPr>
        <w:t>я</w:t>
      </w:r>
      <w:r w:rsidRPr="00E3490A">
        <w:rPr>
          <w:rFonts w:ascii="Times New Roman" w:hAnsi="Times New Roman"/>
          <w:sz w:val="28"/>
          <w:szCs w:val="28"/>
        </w:rPr>
        <w:t xml:space="preserve"> района имеют, утвержденные генеральные планы.</w:t>
      </w:r>
      <w:r w:rsidR="00ED661A" w:rsidRPr="00E349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661A" w:rsidRPr="00E3490A">
        <w:rPr>
          <w:rFonts w:ascii="Times New Roman" w:hAnsi="Times New Roman"/>
          <w:sz w:val="28"/>
          <w:szCs w:val="28"/>
        </w:rPr>
        <w:t>Ведется</w:t>
      </w:r>
      <w:r w:rsidRPr="00E3490A">
        <w:rPr>
          <w:rFonts w:ascii="Times New Roman" w:hAnsi="Times New Roman"/>
          <w:sz w:val="28"/>
          <w:szCs w:val="28"/>
        </w:rPr>
        <w:t xml:space="preserve"> разработка генеральных планов для </w:t>
      </w:r>
      <w:r w:rsidR="00ED661A" w:rsidRPr="00E3490A">
        <w:rPr>
          <w:rFonts w:ascii="Times New Roman" w:hAnsi="Times New Roman"/>
          <w:sz w:val="28"/>
          <w:szCs w:val="28"/>
        </w:rPr>
        <w:t xml:space="preserve">вновь созданных </w:t>
      </w:r>
      <w:r w:rsidRPr="00E3490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E3490A">
        <w:rPr>
          <w:rFonts w:ascii="Times New Roman" w:hAnsi="Times New Roman"/>
          <w:sz w:val="28"/>
          <w:szCs w:val="28"/>
        </w:rPr>
        <w:t>Мяксинско</w:t>
      </w:r>
      <w:r w:rsidR="00ED661A" w:rsidRPr="00E3490A">
        <w:rPr>
          <w:rFonts w:ascii="Times New Roman" w:hAnsi="Times New Roman"/>
          <w:sz w:val="28"/>
          <w:szCs w:val="28"/>
        </w:rPr>
        <w:t>е</w:t>
      </w:r>
      <w:proofErr w:type="spellEnd"/>
      <w:r w:rsidR="00ED661A" w:rsidRPr="00E3490A">
        <w:rPr>
          <w:rFonts w:ascii="Times New Roman" w:hAnsi="Times New Roman"/>
          <w:sz w:val="28"/>
          <w:szCs w:val="28"/>
        </w:rPr>
        <w:t xml:space="preserve">, сельского поселения </w:t>
      </w:r>
      <w:proofErr w:type="spellStart"/>
      <w:r w:rsidR="00ED661A" w:rsidRPr="00E3490A">
        <w:rPr>
          <w:rFonts w:ascii="Times New Roman" w:hAnsi="Times New Roman"/>
          <w:sz w:val="28"/>
          <w:szCs w:val="28"/>
        </w:rPr>
        <w:t>Уломское</w:t>
      </w:r>
      <w:proofErr w:type="spellEnd"/>
      <w:r w:rsidR="00ED661A" w:rsidRPr="00E3490A">
        <w:rPr>
          <w:rFonts w:ascii="Times New Roman" w:hAnsi="Times New Roman"/>
          <w:sz w:val="28"/>
          <w:szCs w:val="28"/>
        </w:rPr>
        <w:t>.</w:t>
      </w:r>
      <w:proofErr w:type="gramEnd"/>
      <w:r w:rsidRPr="00E3490A">
        <w:rPr>
          <w:rFonts w:ascii="Times New Roman" w:hAnsi="Times New Roman"/>
          <w:sz w:val="28"/>
          <w:szCs w:val="28"/>
        </w:rPr>
        <w:t xml:space="preserve"> </w:t>
      </w:r>
      <w:r w:rsidR="00ED661A" w:rsidRPr="00E3490A">
        <w:rPr>
          <w:rFonts w:ascii="Times New Roman" w:hAnsi="Times New Roman"/>
          <w:sz w:val="28"/>
          <w:szCs w:val="28"/>
        </w:rPr>
        <w:t xml:space="preserve">В связи с изменениями </w:t>
      </w:r>
      <w:r w:rsidR="003F14D7">
        <w:rPr>
          <w:rFonts w:ascii="Times New Roman" w:hAnsi="Times New Roman"/>
          <w:sz w:val="28"/>
          <w:szCs w:val="28"/>
        </w:rPr>
        <w:br/>
      </w:r>
      <w:r w:rsidR="00ED661A" w:rsidRPr="00E3490A">
        <w:rPr>
          <w:rFonts w:ascii="Times New Roman" w:hAnsi="Times New Roman"/>
          <w:sz w:val="28"/>
          <w:szCs w:val="28"/>
        </w:rPr>
        <w:t xml:space="preserve">в градостроительном законодательстве требуется </w:t>
      </w:r>
      <w:r w:rsidRPr="00E3490A">
        <w:rPr>
          <w:rFonts w:ascii="Times New Roman" w:hAnsi="Times New Roman"/>
          <w:sz w:val="28"/>
          <w:szCs w:val="28"/>
        </w:rPr>
        <w:t xml:space="preserve">внесение изменений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в схему территориального планирования Череповецкого</w:t>
      </w:r>
      <w:r w:rsidRPr="00E3490A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3490A">
        <w:rPr>
          <w:rFonts w:ascii="Times New Roman" w:hAnsi="Times New Roman"/>
          <w:iCs/>
          <w:sz w:val="28"/>
          <w:szCs w:val="28"/>
        </w:rPr>
        <w:t>муниципального</w:t>
      </w:r>
      <w:r w:rsidRPr="00E3490A">
        <w:rPr>
          <w:rFonts w:ascii="Times New Roman" w:hAnsi="Times New Roman"/>
          <w:sz w:val="28"/>
          <w:szCs w:val="28"/>
        </w:rPr>
        <w:t xml:space="preserve"> района, </w:t>
      </w:r>
      <w:r w:rsidRPr="00E3490A">
        <w:rPr>
          <w:rFonts w:ascii="Times New Roman" w:hAnsi="Times New Roman"/>
          <w:color w:val="000000"/>
          <w:sz w:val="28"/>
          <w:szCs w:val="28"/>
        </w:rPr>
        <w:t>генеральные планы сельских поселений.</w:t>
      </w:r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Fonts w:ascii="Times New Roman" w:hAnsi="Times New Roman"/>
          <w:sz w:val="28"/>
          <w:szCs w:val="28"/>
        </w:rPr>
        <w:t xml:space="preserve">На территории района расположено 557 населенных пунктов,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в отношении 1</w:t>
      </w:r>
      <w:r w:rsidR="00BF18AC" w:rsidRPr="00E3490A">
        <w:rPr>
          <w:rFonts w:ascii="Times New Roman" w:hAnsi="Times New Roman"/>
          <w:sz w:val="28"/>
          <w:szCs w:val="28"/>
        </w:rPr>
        <w:t>40</w:t>
      </w:r>
      <w:r w:rsidRPr="00E3490A">
        <w:rPr>
          <w:rFonts w:ascii="Times New Roman" w:hAnsi="Times New Roman"/>
          <w:sz w:val="28"/>
          <w:szCs w:val="28"/>
        </w:rPr>
        <w:t xml:space="preserve"> (2</w:t>
      </w:r>
      <w:r w:rsidR="00BF18AC" w:rsidRPr="00E3490A">
        <w:rPr>
          <w:rFonts w:ascii="Times New Roman" w:hAnsi="Times New Roman"/>
          <w:sz w:val="28"/>
          <w:szCs w:val="28"/>
        </w:rPr>
        <w:t>2</w:t>
      </w:r>
      <w:r w:rsidR="003F14D7">
        <w:rPr>
          <w:rFonts w:ascii="Times New Roman" w:hAnsi="Times New Roman"/>
          <w:sz w:val="28"/>
          <w:szCs w:val="28"/>
        </w:rPr>
        <w:t xml:space="preserve"> </w:t>
      </w:r>
      <w:r w:rsidRPr="00E3490A">
        <w:rPr>
          <w:rFonts w:ascii="Times New Roman" w:hAnsi="Times New Roman"/>
          <w:sz w:val="28"/>
          <w:szCs w:val="28"/>
        </w:rPr>
        <w:t xml:space="preserve">%) из которых проведены работы по описанию местоположения и постановке на кадастровый учет границ. В </w:t>
      </w:r>
      <w:proofErr w:type="gramStart"/>
      <w:r w:rsidRPr="00E3490A">
        <w:rPr>
          <w:rFonts w:ascii="Times New Roman" w:hAnsi="Times New Roman"/>
          <w:sz w:val="28"/>
          <w:szCs w:val="28"/>
        </w:rPr>
        <w:t>целях</w:t>
      </w:r>
      <w:proofErr w:type="gramEnd"/>
      <w:r w:rsidRPr="00E3490A">
        <w:rPr>
          <w:rFonts w:ascii="Times New Roman" w:hAnsi="Times New Roman"/>
          <w:sz w:val="28"/>
          <w:szCs w:val="28"/>
        </w:rPr>
        <w:t xml:space="preserve"> реализации документов территориального планирования, необходимо проведение работ по описанию местоположения границ оставшихся населенных пунктов.</w:t>
      </w:r>
    </w:p>
    <w:p w:rsidR="00FC5D96" w:rsidRPr="00E3490A" w:rsidRDefault="00381AD5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490A">
        <w:rPr>
          <w:rFonts w:ascii="Times New Roman" w:hAnsi="Times New Roman"/>
          <w:sz w:val="28"/>
          <w:szCs w:val="28"/>
        </w:rPr>
        <w:t xml:space="preserve">В соответствии с </w:t>
      </w:r>
      <w:r w:rsidR="00DE1740">
        <w:rPr>
          <w:rFonts w:ascii="Times New Roman" w:hAnsi="Times New Roman"/>
          <w:sz w:val="28"/>
          <w:szCs w:val="28"/>
        </w:rPr>
        <w:t>з</w:t>
      </w:r>
      <w:r w:rsidRPr="00E3490A">
        <w:rPr>
          <w:rFonts w:ascii="Times New Roman" w:hAnsi="Times New Roman"/>
          <w:sz w:val="28"/>
          <w:szCs w:val="28"/>
        </w:rPr>
        <w:t xml:space="preserve">аконом Вологодской области от 15.12.2017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 xml:space="preserve">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 полномочия по подготовке правил землепользования и застройки сельских </w:t>
      </w:r>
      <w:r w:rsidRPr="00E3490A">
        <w:rPr>
          <w:rFonts w:ascii="Times New Roman" w:hAnsi="Times New Roman"/>
          <w:sz w:val="28"/>
          <w:szCs w:val="28"/>
        </w:rPr>
        <w:lastRenderedPageBreak/>
        <w:t>поселений области переданы органам исполнительной государственной власти области (Комитет градостроительства и архитектуры Вологодской области).</w:t>
      </w:r>
      <w:proofErr w:type="gramEnd"/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Fonts w:ascii="Times New Roman" w:hAnsi="Times New Roman"/>
          <w:sz w:val="28"/>
          <w:szCs w:val="28"/>
        </w:rPr>
        <w:t>За период с 2011 года по 01.08.201</w:t>
      </w:r>
      <w:r w:rsidR="00D06E6C" w:rsidRPr="00E3490A">
        <w:rPr>
          <w:rFonts w:ascii="Times New Roman" w:hAnsi="Times New Roman"/>
          <w:sz w:val="28"/>
          <w:szCs w:val="28"/>
        </w:rPr>
        <w:t>9</w:t>
      </w:r>
      <w:r w:rsidRPr="00E3490A">
        <w:rPr>
          <w:rFonts w:ascii="Times New Roman" w:hAnsi="Times New Roman"/>
          <w:sz w:val="28"/>
          <w:szCs w:val="28"/>
        </w:rPr>
        <w:t xml:space="preserve"> на территории района утверждено 48 проектов планировки территорий общей площадью </w:t>
      </w:r>
      <w:r w:rsidRPr="00E3490A">
        <w:rPr>
          <w:rFonts w:ascii="Times New Roman" w:hAnsi="Times New Roman"/>
          <w:color w:val="000000"/>
          <w:sz w:val="28"/>
          <w:szCs w:val="28"/>
        </w:rPr>
        <w:t xml:space="preserve">ориентировочно </w:t>
      </w:r>
      <w:r w:rsidR="003F14D7">
        <w:rPr>
          <w:rFonts w:ascii="Times New Roman" w:hAnsi="Times New Roman"/>
          <w:color w:val="000000"/>
          <w:sz w:val="28"/>
          <w:szCs w:val="28"/>
        </w:rPr>
        <w:br/>
      </w:r>
      <w:r w:rsidRPr="00E3490A">
        <w:rPr>
          <w:rFonts w:ascii="Times New Roman" w:hAnsi="Times New Roman"/>
          <w:color w:val="000000"/>
          <w:sz w:val="28"/>
          <w:szCs w:val="28"/>
        </w:rPr>
        <w:t>330 га.</w:t>
      </w:r>
      <w:r w:rsidRPr="00E3490A">
        <w:rPr>
          <w:rFonts w:ascii="Times New Roman" w:hAnsi="Times New Roman"/>
          <w:sz w:val="28"/>
          <w:szCs w:val="28"/>
        </w:rPr>
        <w:t xml:space="preserve"> В настоящее время большая часть участков перспективного жилищного, промышленного строительства не обеспечены документацией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по планировке территорий, что не позволяет вести освоение данных территорий.</w:t>
      </w:r>
    </w:p>
    <w:p w:rsidR="000851CE" w:rsidRPr="000851CE" w:rsidRDefault="000851CE" w:rsidP="003F14D7">
      <w:pPr>
        <w:pStyle w:val="a8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90A">
        <w:rPr>
          <w:rFonts w:ascii="Times New Roman" w:hAnsi="Times New Roman"/>
          <w:color w:val="000000"/>
          <w:sz w:val="28"/>
          <w:szCs w:val="28"/>
        </w:rPr>
        <w:t>Решение назревших проблем требует реализации комплекса мероприятий, увязанных по задачам, срокам и ресурсам в едином мероприятии по разработке градостроительной документации Череповецкого муниципального района.</w:t>
      </w:r>
    </w:p>
    <w:p w:rsidR="000851CE" w:rsidRPr="003F64F7" w:rsidRDefault="000851CE" w:rsidP="003F14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0851CE" w:rsidRPr="003F14D7" w:rsidRDefault="000851CE" w:rsidP="003F14D7">
      <w:pPr>
        <w:pStyle w:val="a3"/>
        <w:numPr>
          <w:ilvl w:val="0"/>
          <w:numId w:val="7"/>
        </w:numPr>
        <w:ind w:left="0" w:firstLine="0"/>
        <w:jc w:val="center"/>
        <w:rPr>
          <w:bCs/>
          <w:sz w:val="28"/>
          <w:szCs w:val="32"/>
        </w:rPr>
      </w:pPr>
      <w:r w:rsidRPr="003F14D7">
        <w:rPr>
          <w:bCs/>
          <w:sz w:val="28"/>
          <w:szCs w:val="32"/>
        </w:rPr>
        <w:t>Основные цели и задачи, сроки</w:t>
      </w:r>
      <w:r w:rsidR="003F14D7">
        <w:rPr>
          <w:bCs/>
          <w:sz w:val="28"/>
          <w:szCs w:val="32"/>
        </w:rPr>
        <w:t xml:space="preserve"> </w:t>
      </w:r>
      <w:r w:rsidRPr="003F14D7">
        <w:rPr>
          <w:bCs/>
          <w:sz w:val="28"/>
          <w:szCs w:val="32"/>
        </w:rPr>
        <w:t xml:space="preserve">и этапы </w:t>
      </w:r>
      <w:r w:rsidR="003F14D7">
        <w:rPr>
          <w:bCs/>
          <w:sz w:val="28"/>
          <w:szCs w:val="32"/>
        </w:rPr>
        <w:br/>
      </w:r>
      <w:r w:rsidRPr="003F14D7">
        <w:rPr>
          <w:bCs/>
          <w:sz w:val="28"/>
          <w:szCs w:val="32"/>
        </w:rPr>
        <w:t>реализации Муниципальной программы</w:t>
      </w:r>
    </w:p>
    <w:p w:rsidR="000851CE" w:rsidRDefault="000851CE" w:rsidP="003F14D7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851CE" w:rsidRPr="00E3490A" w:rsidRDefault="000851CE" w:rsidP="003F14D7">
      <w:pPr>
        <w:tabs>
          <w:tab w:val="left" w:pos="1134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 xml:space="preserve">Целью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color w:val="000000"/>
          <w:sz w:val="28"/>
          <w:szCs w:val="28"/>
        </w:rPr>
        <w:t xml:space="preserve"> является </w:t>
      </w:r>
      <w:r w:rsidRPr="00E3490A">
        <w:rPr>
          <w:sz w:val="28"/>
          <w:szCs w:val="28"/>
        </w:rPr>
        <w:t>обеспечение устойчивого развития территорий Череповецкого муниципального района.</w:t>
      </w:r>
    </w:p>
    <w:p w:rsidR="000851CE" w:rsidRPr="00E3490A" w:rsidRDefault="000851CE" w:rsidP="003F14D7">
      <w:pPr>
        <w:tabs>
          <w:tab w:val="left" w:pos="1134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>Для достижения указанной цели необходимо решить следующие задачи:</w:t>
      </w:r>
    </w:p>
    <w:p w:rsidR="00F67616" w:rsidRPr="00F67616" w:rsidRDefault="00F67616" w:rsidP="00F67616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67616">
        <w:rPr>
          <w:sz w:val="28"/>
          <w:szCs w:val="28"/>
        </w:rPr>
        <w:t>Актуализация документов территориального планирования района и поселений.</w:t>
      </w:r>
    </w:p>
    <w:p w:rsidR="00F67616" w:rsidRPr="00F67616" w:rsidRDefault="00F67616" w:rsidP="00F67616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7616">
        <w:rPr>
          <w:sz w:val="28"/>
          <w:szCs w:val="28"/>
        </w:rPr>
        <w:t>Подготовка документации по планировке территорий.</w:t>
      </w:r>
    </w:p>
    <w:p w:rsidR="003925FD" w:rsidRPr="00F67616" w:rsidRDefault="00F67616" w:rsidP="00F67616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7616">
        <w:rPr>
          <w:sz w:val="28"/>
          <w:szCs w:val="28"/>
        </w:rPr>
        <w:t>Совершенствование архитектурного облика территорий района.</w:t>
      </w:r>
    </w:p>
    <w:p w:rsidR="00F60C17" w:rsidRPr="00E3490A" w:rsidRDefault="00F60C17" w:rsidP="003F14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Задачи, определ</w:t>
      </w:r>
      <w:r w:rsidR="003925FD" w:rsidRPr="00E3490A">
        <w:rPr>
          <w:sz w:val="28"/>
          <w:szCs w:val="28"/>
        </w:rPr>
        <w:t>енные</w:t>
      </w:r>
      <w:r w:rsidRPr="00E3490A">
        <w:rPr>
          <w:sz w:val="28"/>
          <w:szCs w:val="28"/>
        </w:rPr>
        <w:t xml:space="preserve"> Стратеги</w:t>
      </w:r>
      <w:r w:rsidR="003925FD" w:rsidRPr="00E3490A">
        <w:rPr>
          <w:sz w:val="28"/>
          <w:szCs w:val="28"/>
        </w:rPr>
        <w:t>ей</w:t>
      </w:r>
      <w:r w:rsidRPr="00E3490A">
        <w:rPr>
          <w:sz w:val="28"/>
          <w:szCs w:val="28"/>
        </w:rPr>
        <w:t xml:space="preserve"> социально-экономического развития Череповецкого муниципального района на период до 2030 года в </w:t>
      </w:r>
      <w:r w:rsidR="003925FD" w:rsidRPr="00E3490A">
        <w:rPr>
          <w:sz w:val="28"/>
          <w:szCs w:val="28"/>
        </w:rPr>
        <w:t>сфере градостроительной деятельности</w:t>
      </w:r>
      <w:r w:rsidR="00DE1740">
        <w:rPr>
          <w:sz w:val="28"/>
          <w:szCs w:val="28"/>
        </w:rPr>
        <w:t>,</w:t>
      </w:r>
      <w:r w:rsidR="003925FD" w:rsidRPr="00E3490A">
        <w:rPr>
          <w:sz w:val="28"/>
          <w:szCs w:val="28"/>
        </w:rPr>
        <w:t xml:space="preserve"> </w:t>
      </w:r>
      <w:r w:rsidRPr="00E3490A">
        <w:rPr>
          <w:sz w:val="28"/>
          <w:szCs w:val="28"/>
        </w:rPr>
        <w:t xml:space="preserve">включают в себя:  </w:t>
      </w:r>
    </w:p>
    <w:p w:rsidR="0091659F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Создание условий для развития рынка доступного жилья для всех категорий граждан за счет строитель</w:t>
      </w:r>
      <w:r w:rsidR="0091659F" w:rsidRPr="00E3490A">
        <w:rPr>
          <w:sz w:val="28"/>
          <w:szCs w:val="28"/>
        </w:rPr>
        <w:t>ства стандартного жилья и ИЖС.</w:t>
      </w:r>
      <w:r w:rsidR="0091659F" w:rsidRPr="00E3490A">
        <w:rPr>
          <w:sz w:val="28"/>
          <w:szCs w:val="28"/>
        </w:rPr>
        <w:tab/>
      </w:r>
    </w:p>
    <w:p w:rsidR="0091659F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Проведение эффективной градостроительной политики, предусматривающей сбалансированное развитие новых и ранее застроенных территорий путем обеспечения их инженерной, социальной, транспортной инфраструктурой</w:t>
      </w:r>
      <w:r w:rsidR="0091659F" w:rsidRPr="00E3490A">
        <w:rPr>
          <w:sz w:val="28"/>
          <w:szCs w:val="28"/>
        </w:rPr>
        <w:t xml:space="preserve"> и инфраструктурой связи.</w:t>
      </w:r>
    </w:p>
    <w:p w:rsidR="005B4BB1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Подготовка и введение в хозяйственный оборот новых инженерно подготовленных участко</w:t>
      </w:r>
      <w:r w:rsidR="006D7AE3" w:rsidRPr="00E3490A">
        <w:rPr>
          <w:sz w:val="28"/>
          <w:szCs w:val="28"/>
        </w:rPr>
        <w:t>в под развитие застройки.</w:t>
      </w:r>
    </w:p>
    <w:p w:rsidR="0091659F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Минимизация административных барьеров в целях сокращения продолжительности строительства, снижения стоимости жилья, строительной продукции и услуг в сфере строительства.</w:t>
      </w:r>
    </w:p>
    <w:p w:rsidR="00F60C17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Участие в инфраструктурных проектах, стимулирующих развитие промышленного производства на территории района, таких как Индустриальный парк «Череповец».</w:t>
      </w:r>
    </w:p>
    <w:p w:rsidR="005B4BB1" w:rsidRPr="00E3490A" w:rsidRDefault="00F60C17" w:rsidP="003F64F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Создание благоприятных условий для реализации инвестиционных проектов на территории района.</w:t>
      </w:r>
    </w:p>
    <w:p w:rsidR="0091659F" w:rsidRPr="00E3490A" w:rsidRDefault="00F60C17" w:rsidP="003F64F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lastRenderedPageBreak/>
        <w:t>Формирование на основе природного потенциала рекреационно-оздоровительных и спортивно-развлекательных зон. Развитие туристической инфраструктуры для организации отдыха местных жителей и туристов.</w:t>
      </w:r>
    </w:p>
    <w:p w:rsidR="00F60C17" w:rsidRDefault="0091659F" w:rsidP="003F64F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Стимулирование ИЖС в сельской местности путем предоставления бесплатных земельных участков.</w:t>
      </w:r>
    </w:p>
    <w:p w:rsidR="003F64F7" w:rsidRPr="005B4BB1" w:rsidRDefault="003F64F7" w:rsidP="003F64F7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D7AE3" w:rsidRPr="00E3490A" w:rsidRDefault="006D7AE3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 xml:space="preserve">Сроки реализации Муниципальной программы </w:t>
      </w:r>
      <w:r w:rsidR="003F64F7">
        <w:rPr>
          <w:sz w:val="28"/>
          <w:szCs w:val="28"/>
        </w:rPr>
        <w:t>–</w:t>
      </w:r>
      <w:r w:rsidRPr="00E3490A">
        <w:rPr>
          <w:sz w:val="28"/>
          <w:szCs w:val="28"/>
        </w:rPr>
        <w:t xml:space="preserve"> 2</w:t>
      </w:r>
      <w:r w:rsidR="003F64F7">
        <w:rPr>
          <w:sz w:val="28"/>
          <w:szCs w:val="28"/>
        </w:rPr>
        <w:t>020-</w:t>
      </w:r>
      <w:r w:rsidRPr="00E3490A">
        <w:rPr>
          <w:sz w:val="28"/>
          <w:szCs w:val="28"/>
        </w:rPr>
        <w:t>202</w:t>
      </w:r>
      <w:r w:rsidR="00B0281D">
        <w:rPr>
          <w:sz w:val="28"/>
          <w:szCs w:val="28"/>
        </w:rPr>
        <w:t>6</w:t>
      </w:r>
      <w:r w:rsidRPr="00E3490A">
        <w:rPr>
          <w:sz w:val="28"/>
          <w:szCs w:val="28"/>
        </w:rPr>
        <w:t xml:space="preserve"> годы.</w:t>
      </w:r>
    </w:p>
    <w:p w:rsidR="006D7AE3" w:rsidRDefault="006D7AE3" w:rsidP="003F14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Этапы реализации Муниципальной программы не выделяются.</w:t>
      </w:r>
    </w:p>
    <w:p w:rsidR="000851CE" w:rsidRPr="003F64F7" w:rsidRDefault="000851CE" w:rsidP="003F14D7">
      <w:pPr>
        <w:ind w:left="1080" w:firstLine="709"/>
        <w:jc w:val="center"/>
        <w:rPr>
          <w:sz w:val="28"/>
          <w:szCs w:val="32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ind w:left="0" w:firstLine="0"/>
        <w:jc w:val="center"/>
        <w:rPr>
          <w:sz w:val="28"/>
          <w:szCs w:val="32"/>
        </w:rPr>
      </w:pPr>
      <w:r w:rsidRPr="003F64F7">
        <w:rPr>
          <w:sz w:val="28"/>
          <w:szCs w:val="32"/>
        </w:rPr>
        <w:t xml:space="preserve">Характеристика основных мероприятий </w:t>
      </w:r>
    </w:p>
    <w:p w:rsidR="000851CE" w:rsidRPr="003F64F7" w:rsidRDefault="000851CE" w:rsidP="003F64F7">
      <w:pPr>
        <w:jc w:val="center"/>
        <w:rPr>
          <w:sz w:val="28"/>
          <w:szCs w:val="32"/>
        </w:rPr>
      </w:pPr>
      <w:r w:rsidRPr="003F64F7">
        <w:rPr>
          <w:sz w:val="28"/>
          <w:szCs w:val="32"/>
        </w:rPr>
        <w:t>Муниципальной программы</w:t>
      </w:r>
    </w:p>
    <w:p w:rsidR="000851CE" w:rsidRDefault="000851CE" w:rsidP="003F14D7">
      <w:pPr>
        <w:ind w:firstLine="709"/>
        <w:rPr>
          <w:sz w:val="28"/>
          <w:szCs w:val="28"/>
        </w:rPr>
      </w:pPr>
    </w:p>
    <w:p w:rsidR="000851CE" w:rsidRPr="00E3490A" w:rsidRDefault="000851CE" w:rsidP="003F14D7">
      <w:pPr>
        <w:ind w:firstLine="709"/>
        <w:jc w:val="both"/>
        <w:rPr>
          <w:sz w:val="28"/>
        </w:rPr>
      </w:pPr>
      <w:r w:rsidRPr="00E3490A">
        <w:rPr>
          <w:sz w:val="28"/>
        </w:rPr>
        <w:t>Для достижения поставленной цели и решения задач необходимо реализовать основные мероприятия Муниципальной программы.</w:t>
      </w:r>
    </w:p>
    <w:p w:rsidR="00EE02F6" w:rsidRPr="00E3490A" w:rsidRDefault="000851CE" w:rsidP="003F14D7">
      <w:pPr>
        <w:ind w:firstLine="709"/>
        <w:jc w:val="both"/>
        <w:rPr>
          <w:color w:val="000000"/>
          <w:sz w:val="28"/>
          <w:szCs w:val="28"/>
        </w:rPr>
      </w:pPr>
      <w:r w:rsidRPr="00E3490A">
        <w:rPr>
          <w:b/>
          <w:sz w:val="28"/>
        </w:rPr>
        <w:t>Мероприятие 1 –</w:t>
      </w:r>
      <w:r w:rsidRPr="00E3490A">
        <w:rPr>
          <w:sz w:val="28"/>
        </w:rPr>
        <w:t xml:space="preserve"> </w:t>
      </w:r>
      <w:r w:rsidR="00EE02F6" w:rsidRPr="00E3490A">
        <w:rPr>
          <w:rFonts w:eastAsia="Calibri"/>
          <w:sz w:val="28"/>
          <w:szCs w:val="28"/>
        </w:rPr>
        <w:t>Утверждение</w:t>
      </w:r>
      <w:r w:rsidR="005B4BB1" w:rsidRPr="00E3490A">
        <w:rPr>
          <w:rFonts w:eastAsia="Calibri"/>
          <w:sz w:val="28"/>
          <w:szCs w:val="28"/>
        </w:rPr>
        <w:t xml:space="preserve"> актуализированных</w:t>
      </w:r>
      <w:r w:rsidR="00EE02F6" w:rsidRPr="00E3490A">
        <w:rPr>
          <w:rFonts w:eastAsia="Calibri"/>
          <w:sz w:val="28"/>
          <w:szCs w:val="28"/>
        </w:rPr>
        <w:t xml:space="preserve"> документов территориального планирования района и поселений.</w:t>
      </w:r>
      <w:r w:rsidR="00EE02F6" w:rsidRPr="00E3490A">
        <w:rPr>
          <w:color w:val="000000"/>
          <w:sz w:val="28"/>
          <w:szCs w:val="28"/>
        </w:rPr>
        <w:t xml:space="preserve"> </w:t>
      </w:r>
    </w:p>
    <w:p w:rsidR="000851CE" w:rsidRPr="00E3490A" w:rsidRDefault="000851CE" w:rsidP="003F14D7">
      <w:pPr>
        <w:ind w:firstLine="709"/>
        <w:jc w:val="both"/>
        <w:rPr>
          <w:color w:val="000000"/>
          <w:sz w:val="28"/>
        </w:rPr>
      </w:pPr>
      <w:r w:rsidRPr="00E3490A">
        <w:rPr>
          <w:color w:val="000000"/>
          <w:sz w:val="28"/>
        </w:rPr>
        <w:t>Мероприятие направлено на реализацию полномочий органов местного самоуправления в сфере градостроительной деятельности.</w:t>
      </w:r>
    </w:p>
    <w:p w:rsidR="000851CE" w:rsidRPr="00E3490A" w:rsidRDefault="000851CE" w:rsidP="003F14D7">
      <w:pPr>
        <w:ind w:firstLine="709"/>
        <w:jc w:val="both"/>
        <w:rPr>
          <w:color w:val="000000"/>
          <w:sz w:val="28"/>
        </w:rPr>
      </w:pPr>
      <w:r w:rsidRPr="00E3490A">
        <w:rPr>
          <w:color w:val="000000"/>
          <w:sz w:val="28"/>
        </w:rPr>
        <w:t xml:space="preserve">Цель мероприятия – обеспечение муниципальных образований района </w:t>
      </w:r>
      <w:r w:rsidR="00144DC5" w:rsidRPr="00E3490A">
        <w:rPr>
          <w:color w:val="000000"/>
          <w:sz w:val="28"/>
        </w:rPr>
        <w:t xml:space="preserve">актуальными </w:t>
      </w:r>
      <w:r w:rsidRPr="00E3490A">
        <w:rPr>
          <w:color w:val="000000"/>
          <w:sz w:val="28"/>
        </w:rPr>
        <w:t>документами территориального планирования.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b/>
          <w:sz w:val="28"/>
          <w:szCs w:val="28"/>
        </w:rPr>
        <w:t xml:space="preserve">Мероприятие </w:t>
      </w:r>
      <w:r w:rsidR="00144DC5" w:rsidRPr="00E3490A">
        <w:rPr>
          <w:b/>
          <w:sz w:val="28"/>
          <w:szCs w:val="28"/>
        </w:rPr>
        <w:t>2</w:t>
      </w:r>
      <w:r w:rsidRPr="00E3490A">
        <w:rPr>
          <w:sz w:val="28"/>
          <w:szCs w:val="28"/>
        </w:rPr>
        <w:t xml:space="preserve"> – Подготовка документации по планировке территорий.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Мероприятие направлено на реализацию полномочий органов местного самоуправления в сфере градостроительной деятельности.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Цель мероприятия – обеспечение муниципальных образований района документацией по планировке территорий.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b/>
          <w:sz w:val="28"/>
          <w:szCs w:val="28"/>
        </w:rPr>
        <w:t xml:space="preserve">Мероприятие </w:t>
      </w:r>
      <w:r w:rsidR="00E3490A" w:rsidRPr="00E3490A">
        <w:rPr>
          <w:b/>
          <w:sz w:val="28"/>
          <w:szCs w:val="28"/>
        </w:rPr>
        <w:t>3</w:t>
      </w:r>
      <w:r w:rsidRPr="00E3490A">
        <w:rPr>
          <w:sz w:val="28"/>
          <w:szCs w:val="28"/>
        </w:rPr>
        <w:t xml:space="preserve"> – </w:t>
      </w:r>
      <w:r w:rsidR="00EE02F6" w:rsidRPr="00E3490A">
        <w:rPr>
          <w:rFonts w:eastAsia="Calibri"/>
          <w:sz w:val="28"/>
          <w:szCs w:val="28"/>
        </w:rPr>
        <w:t>Совершенствование архитектурного облика территорий района</w:t>
      </w:r>
      <w:r w:rsidRPr="00E3490A">
        <w:rPr>
          <w:sz w:val="28"/>
          <w:szCs w:val="28"/>
        </w:rPr>
        <w:t>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Мероприятие направлено на реализацию полномочий органов местного самоуправления в сфере градостроительной деятельности.</w:t>
      </w:r>
    </w:p>
    <w:p w:rsidR="000851CE" w:rsidRDefault="000851CE" w:rsidP="003F14D7">
      <w:pPr>
        <w:ind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 xml:space="preserve">Цель мероприятия – </w:t>
      </w:r>
      <w:r w:rsidR="005B4BB1" w:rsidRPr="00E3490A">
        <w:rPr>
          <w:color w:val="000000"/>
          <w:sz w:val="28"/>
        </w:rPr>
        <w:t xml:space="preserve">обеспечение муниципальных образований района актуальными документами </w:t>
      </w:r>
      <w:r w:rsidR="00E3490A" w:rsidRPr="00E3490A">
        <w:rPr>
          <w:color w:val="000000"/>
          <w:sz w:val="28"/>
        </w:rPr>
        <w:t>благоустройства территории</w:t>
      </w:r>
      <w:r w:rsidRPr="00E3490A">
        <w:rPr>
          <w:color w:val="000000"/>
          <w:sz w:val="28"/>
          <w:szCs w:val="28"/>
        </w:rPr>
        <w:t>.</w:t>
      </w:r>
    </w:p>
    <w:p w:rsidR="008E07EF" w:rsidRDefault="008E07EF" w:rsidP="003F14D7">
      <w:pPr>
        <w:ind w:firstLine="709"/>
        <w:jc w:val="both"/>
        <w:rPr>
          <w:color w:val="000000"/>
          <w:sz w:val="28"/>
          <w:szCs w:val="28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ind w:left="0" w:firstLine="0"/>
        <w:jc w:val="center"/>
        <w:rPr>
          <w:sz w:val="28"/>
          <w:szCs w:val="32"/>
        </w:rPr>
      </w:pPr>
      <w:r w:rsidRPr="003F64F7">
        <w:rPr>
          <w:sz w:val="28"/>
          <w:szCs w:val="32"/>
        </w:rPr>
        <w:t xml:space="preserve">Ресурсное обеспечение </w:t>
      </w:r>
      <w:r w:rsidRPr="003F64F7">
        <w:rPr>
          <w:bCs/>
          <w:sz w:val="28"/>
          <w:szCs w:val="32"/>
        </w:rPr>
        <w:t>Муниципальной программы</w:t>
      </w:r>
    </w:p>
    <w:p w:rsidR="003F64F7" w:rsidRPr="003F64F7" w:rsidRDefault="003F64F7" w:rsidP="003F64F7">
      <w:pPr>
        <w:jc w:val="center"/>
        <w:rPr>
          <w:sz w:val="28"/>
          <w:szCs w:val="32"/>
        </w:rPr>
      </w:pPr>
    </w:p>
    <w:p w:rsidR="000851CE" w:rsidRPr="00E3490A" w:rsidRDefault="000851CE" w:rsidP="003F64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490A">
        <w:rPr>
          <w:sz w:val="28"/>
          <w:szCs w:val="28"/>
        </w:rPr>
        <w:t xml:space="preserve">Ресурсное обеспечение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sz w:val="28"/>
          <w:szCs w:val="28"/>
        </w:rPr>
        <w:t xml:space="preserve"> </w:t>
      </w:r>
      <w:r w:rsidR="00C850CB">
        <w:rPr>
          <w:sz w:val="28"/>
          <w:szCs w:val="28"/>
        </w:rPr>
        <w:t>(</w:t>
      </w:r>
      <w:r w:rsidR="00DE1740">
        <w:rPr>
          <w:sz w:val="28"/>
          <w:szCs w:val="28"/>
        </w:rPr>
        <w:t>п</w:t>
      </w:r>
      <w:r w:rsidR="00C850CB">
        <w:rPr>
          <w:sz w:val="28"/>
          <w:szCs w:val="28"/>
        </w:rPr>
        <w:t xml:space="preserve">риложение 5) </w:t>
      </w:r>
      <w:r w:rsidRPr="00E3490A">
        <w:rPr>
          <w:sz w:val="28"/>
          <w:szCs w:val="28"/>
        </w:rPr>
        <w:t>составляют средства бюджета Череповецкого муниципального района.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 xml:space="preserve">Общий объем финансирования Муниципальной программы составляет  </w:t>
      </w:r>
      <w:r w:rsidR="003F7616">
        <w:rPr>
          <w:sz w:val="26"/>
          <w:szCs w:val="26"/>
        </w:rPr>
        <w:t>17649,3</w:t>
      </w:r>
      <w:r w:rsidRPr="008B522D">
        <w:rPr>
          <w:sz w:val="26"/>
          <w:szCs w:val="26"/>
        </w:rPr>
        <w:t xml:space="preserve"> тыс. рублей, в том числе по годам: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>в 2020 году – 1312,0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>в 2021 году – 1972,0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>в 2022 году – 1</w:t>
      </w:r>
      <w:r>
        <w:rPr>
          <w:sz w:val="26"/>
          <w:szCs w:val="26"/>
        </w:rPr>
        <w:t>507</w:t>
      </w:r>
      <w:r w:rsidRPr="008B522D">
        <w:rPr>
          <w:sz w:val="26"/>
          <w:szCs w:val="26"/>
        </w:rPr>
        <w:t>,0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 xml:space="preserve">в 2023 году – </w:t>
      </w:r>
      <w:r>
        <w:rPr>
          <w:sz w:val="26"/>
          <w:szCs w:val="26"/>
        </w:rPr>
        <w:t>1466,4</w:t>
      </w:r>
      <w:r w:rsidRPr="008B522D">
        <w:rPr>
          <w:sz w:val="26"/>
          <w:szCs w:val="26"/>
        </w:rPr>
        <w:t xml:space="preserve">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 xml:space="preserve">в 2024 году – </w:t>
      </w:r>
      <w:r w:rsidR="00034F28">
        <w:rPr>
          <w:sz w:val="26"/>
          <w:szCs w:val="26"/>
        </w:rPr>
        <w:t>3797,3</w:t>
      </w:r>
      <w:r w:rsidRPr="008B522D">
        <w:rPr>
          <w:sz w:val="26"/>
          <w:szCs w:val="26"/>
        </w:rPr>
        <w:t xml:space="preserve"> тыс. руб.;</w:t>
      </w:r>
    </w:p>
    <w:p w:rsidR="004153E8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lastRenderedPageBreak/>
        <w:t xml:space="preserve">в 2025 году – </w:t>
      </w:r>
      <w:r w:rsidR="00034F28">
        <w:rPr>
          <w:sz w:val="26"/>
          <w:szCs w:val="26"/>
        </w:rPr>
        <w:t>3797,3</w:t>
      </w:r>
      <w:r w:rsidRPr="008B522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153E8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 xml:space="preserve">в </w:t>
      </w:r>
      <w:r w:rsidRPr="00034F28">
        <w:rPr>
          <w:sz w:val="26"/>
          <w:szCs w:val="26"/>
        </w:rPr>
        <w:t>2026</w:t>
      </w:r>
      <w:r w:rsidRPr="008B522D">
        <w:rPr>
          <w:sz w:val="26"/>
          <w:szCs w:val="26"/>
        </w:rPr>
        <w:t xml:space="preserve"> году – </w:t>
      </w:r>
      <w:r w:rsidR="00034F28">
        <w:rPr>
          <w:sz w:val="26"/>
          <w:szCs w:val="26"/>
        </w:rPr>
        <w:t>3797,3</w:t>
      </w:r>
      <w:r w:rsidRPr="008B522D">
        <w:rPr>
          <w:sz w:val="26"/>
          <w:szCs w:val="26"/>
        </w:rPr>
        <w:t xml:space="preserve"> тыс. руб.</w:t>
      </w:r>
    </w:p>
    <w:p w:rsidR="000851CE" w:rsidRPr="00E3490A" w:rsidRDefault="000851CE" w:rsidP="00415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Объемы бюджетных ассигнований Муниципальной программы подлежат приведению в соответствие с решением о бюджете не позднее трех месяцев со дня вступления его в силу.</w:t>
      </w:r>
    </w:p>
    <w:p w:rsidR="000851CE" w:rsidRDefault="000851CE" w:rsidP="003F64F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Style w:val="a5"/>
          <w:rFonts w:ascii="Times New Roman" w:hAnsi="Times New Roman"/>
          <w:b w:val="0"/>
          <w:sz w:val="28"/>
          <w:szCs w:val="28"/>
        </w:rPr>
        <w:t>Ресурсное обеспечение мероприятий Муниципальной программы представлено в приложении 1 к Муниципальной программе.</w:t>
      </w:r>
      <w:r w:rsidRPr="00E3490A">
        <w:rPr>
          <w:rFonts w:ascii="Times New Roman" w:hAnsi="Times New Roman"/>
          <w:sz w:val="28"/>
          <w:szCs w:val="28"/>
        </w:rPr>
        <w:t xml:space="preserve"> Прогнозная (справочная) оценка расходов федерального и областного бюджетов, бюджетов сельских поселений и средств из внебюджетных источников </w:t>
      </w:r>
      <w:r w:rsidR="003F64F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на реализацию целей муниципальной программы представлена в приложении 2 к Муниципальной программе.</w:t>
      </w:r>
    </w:p>
    <w:p w:rsidR="000851CE" w:rsidRPr="00E66363" w:rsidRDefault="000851CE" w:rsidP="003F14D7">
      <w:pPr>
        <w:pStyle w:val="a8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bCs/>
          <w:sz w:val="28"/>
          <w:szCs w:val="32"/>
        </w:rPr>
      </w:pPr>
      <w:r w:rsidRPr="003F64F7">
        <w:rPr>
          <w:bCs/>
          <w:sz w:val="28"/>
          <w:szCs w:val="32"/>
        </w:rPr>
        <w:t xml:space="preserve">Механизм реализации Муниципальной программы, </w:t>
      </w:r>
    </w:p>
    <w:p w:rsidR="000851CE" w:rsidRPr="003F64F7" w:rsidRDefault="000851CE" w:rsidP="003F64F7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32"/>
        </w:rPr>
      </w:pPr>
      <w:r w:rsidRPr="003F64F7">
        <w:rPr>
          <w:bCs/>
          <w:sz w:val="28"/>
          <w:szCs w:val="32"/>
        </w:rPr>
        <w:t xml:space="preserve">включая организацию управления Муниципальной программой </w:t>
      </w:r>
    </w:p>
    <w:p w:rsidR="000851CE" w:rsidRDefault="000851CE" w:rsidP="003F64F7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32"/>
        </w:rPr>
      </w:pPr>
      <w:r w:rsidRPr="003F64F7">
        <w:rPr>
          <w:bCs/>
          <w:sz w:val="28"/>
          <w:szCs w:val="32"/>
        </w:rPr>
        <w:t xml:space="preserve">и </w:t>
      </w:r>
      <w:proofErr w:type="gramStart"/>
      <w:r w:rsidRPr="003F64F7">
        <w:rPr>
          <w:bCs/>
          <w:sz w:val="28"/>
          <w:szCs w:val="32"/>
        </w:rPr>
        <w:t>контроль за</w:t>
      </w:r>
      <w:proofErr w:type="gramEnd"/>
      <w:r w:rsidRPr="003F64F7">
        <w:rPr>
          <w:bCs/>
          <w:sz w:val="28"/>
          <w:szCs w:val="32"/>
        </w:rPr>
        <w:t xml:space="preserve"> ходом ее реализации</w:t>
      </w:r>
    </w:p>
    <w:p w:rsidR="003F64F7" w:rsidRPr="003F64F7" w:rsidRDefault="003F64F7" w:rsidP="003F64F7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32"/>
        </w:rPr>
      </w:pPr>
    </w:p>
    <w:p w:rsidR="000851CE" w:rsidRPr="00E3490A" w:rsidRDefault="000851CE" w:rsidP="003F14D7">
      <w:pPr>
        <w:ind w:firstLine="708"/>
        <w:jc w:val="both"/>
        <w:rPr>
          <w:sz w:val="28"/>
          <w:szCs w:val="28"/>
        </w:rPr>
      </w:pPr>
      <w:r w:rsidRPr="00E3490A">
        <w:rPr>
          <w:sz w:val="28"/>
          <w:szCs w:val="28"/>
        </w:rPr>
        <w:t xml:space="preserve">Реализация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sz w:val="28"/>
          <w:szCs w:val="28"/>
        </w:rPr>
        <w:t xml:space="preserve"> </w:t>
      </w:r>
      <w:r w:rsidR="00C850CB">
        <w:rPr>
          <w:sz w:val="28"/>
          <w:szCs w:val="28"/>
        </w:rPr>
        <w:t>(</w:t>
      </w:r>
      <w:r w:rsidR="00DE1740">
        <w:rPr>
          <w:sz w:val="28"/>
          <w:szCs w:val="28"/>
        </w:rPr>
        <w:t>п</w:t>
      </w:r>
      <w:r w:rsidR="00C850CB">
        <w:rPr>
          <w:sz w:val="28"/>
          <w:szCs w:val="28"/>
        </w:rPr>
        <w:t xml:space="preserve">риложение 6, приложение 7) </w:t>
      </w:r>
      <w:r w:rsidRPr="00E3490A">
        <w:rPr>
          <w:sz w:val="28"/>
          <w:szCs w:val="28"/>
        </w:rPr>
        <w:t xml:space="preserve">осуществляется на основе условий, порядка и правил, утверждённых федеральными, областными нормативными правовыми актами </w:t>
      </w:r>
      <w:r w:rsidR="003F64F7">
        <w:rPr>
          <w:sz w:val="28"/>
          <w:szCs w:val="28"/>
        </w:rPr>
        <w:br/>
      </w:r>
      <w:r w:rsidRPr="00E3490A">
        <w:rPr>
          <w:sz w:val="28"/>
          <w:szCs w:val="28"/>
        </w:rPr>
        <w:t xml:space="preserve">и нормативными правовыми актами Череповецкого муниципального района. </w:t>
      </w:r>
    </w:p>
    <w:p w:rsidR="000851CE" w:rsidRPr="00E3490A" w:rsidRDefault="000851CE" w:rsidP="003F14D7">
      <w:pPr>
        <w:ind w:firstLine="708"/>
        <w:jc w:val="both"/>
        <w:rPr>
          <w:rStyle w:val="a5"/>
          <w:b w:val="0"/>
          <w:sz w:val="28"/>
          <w:szCs w:val="28"/>
        </w:rPr>
      </w:pPr>
      <w:r w:rsidRPr="00E3490A">
        <w:rPr>
          <w:rStyle w:val="a5"/>
          <w:b w:val="0"/>
          <w:sz w:val="28"/>
          <w:szCs w:val="28"/>
        </w:rPr>
        <w:t>Текущее управление реализацией Муниципальной программы осуществляет Управление архитектуры и градостроительства.</w:t>
      </w:r>
    </w:p>
    <w:p w:rsidR="000851CE" w:rsidRPr="00E3490A" w:rsidRDefault="000851CE" w:rsidP="003F14D7">
      <w:pPr>
        <w:ind w:firstLine="708"/>
        <w:jc w:val="both"/>
        <w:rPr>
          <w:sz w:val="28"/>
          <w:szCs w:val="28"/>
        </w:rPr>
      </w:pPr>
      <w:proofErr w:type="gramStart"/>
      <w:r w:rsidRPr="00E3490A">
        <w:rPr>
          <w:rFonts w:eastAsia="Arial CYR"/>
          <w:sz w:val="28"/>
          <w:szCs w:val="28"/>
        </w:rPr>
        <w:t>Контроль за</w:t>
      </w:r>
      <w:proofErr w:type="gramEnd"/>
      <w:r w:rsidRPr="00E3490A">
        <w:rPr>
          <w:rFonts w:eastAsia="Arial CYR"/>
          <w:sz w:val="28"/>
          <w:szCs w:val="28"/>
        </w:rPr>
        <w:t xml:space="preserve"> исполнением Муниципальной программы осуществляет администрация Череповецкого муниципального района,</w:t>
      </w:r>
      <w:r w:rsidRPr="00E3490A">
        <w:rPr>
          <w:rFonts w:eastAsia="Arial CYR"/>
          <w:color w:val="000000"/>
          <w:sz w:val="28"/>
          <w:szCs w:val="28"/>
        </w:rPr>
        <w:t xml:space="preserve"> </w:t>
      </w:r>
      <w:r w:rsidRPr="00E3490A">
        <w:rPr>
          <w:sz w:val="28"/>
          <w:szCs w:val="28"/>
        </w:rPr>
        <w:t xml:space="preserve">мониторинг реализации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sz w:val="28"/>
          <w:szCs w:val="28"/>
        </w:rPr>
        <w:t xml:space="preserve"> осуществляет  </w:t>
      </w:r>
      <w:r w:rsidR="004F2551">
        <w:rPr>
          <w:sz w:val="28"/>
          <w:szCs w:val="28"/>
        </w:rPr>
        <w:t>управление</w:t>
      </w:r>
      <w:r w:rsidRPr="00E3490A">
        <w:rPr>
          <w:sz w:val="28"/>
          <w:szCs w:val="28"/>
        </w:rPr>
        <w:t xml:space="preserve"> </w:t>
      </w:r>
      <w:r w:rsidR="00DD6AC0">
        <w:rPr>
          <w:sz w:val="28"/>
          <w:szCs w:val="28"/>
        </w:rPr>
        <w:t>экономики и сельского хозяйства</w:t>
      </w:r>
      <w:r w:rsidRPr="00E3490A">
        <w:rPr>
          <w:sz w:val="28"/>
          <w:szCs w:val="28"/>
        </w:rPr>
        <w:t xml:space="preserve"> администрации Череповецкого муниципального района </w:t>
      </w:r>
      <w:r w:rsidR="003F64F7">
        <w:rPr>
          <w:sz w:val="28"/>
          <w:szCs w:val="28"/>
        </w:rPr>
        <w:br/>
      </w:r>
      <w:r w:rsidRPr="00E3490A">
        <w:rPr>
          <w:sz w:val="28"/>
          <w:szCs w:val="28"/>
        </w:rPr>
        <w:t>по итогам полугодия и года.</w:t>
      </w:r>
    </w:p>
    <w:p w:rsidR="000851CE" w:rsidRPr="00E3490A" w:rsidRDefault="000851CE" w:rsidP="003F14D7">
      <w:pPr>
        <w:ind w:firstLine="708"/>
        <w:jc w:val="both"/>
        <w:rPr>
          <w:rStyle w:val="a5"/>
          <w:b w:val="0"/>
          <w:sz w:val="28"/>
          <w:szCs w:val="28"/>
        </w:rPr>
      </w:pPr>
      <w:proofErr w:type="gramStart"/>
      <w:r w:rsidRPr="00E3490A">
        <w:rPr>
          <w:rStyle w:val="a5"/>
          <w:b w:val="0"/>
          <w:sz w:val="28"/>
          <w:szCs w:val="28"/>
        </w:rPr>
        <w:t>Контроль за</w:t>
      </w:r>
      <w:proofErr w:type="gramEnd"/>
      <w:r w:rsidRPr="00E3490A">
        <w:rPr>
          <w:rStyle w:val="a5"/>
          <w:b w:val="0"/>
          <w:sz w:val="28"/>
          <w:szCs w:val="28"/>
        </w:rPr>
        <w:t xml:space="preserve"> реализацией мероприятий Муниципальной программы осуществляетс</w:t>
      </w:r>
      <w:r w:rsidR="003F64F7">
        <w:rPr>
          <w:rStyle w:val="a5"/>
          <w:b w:val="0"/>
          <w:sz w:val="28"/>
          <w:szCs w:val="28"/>
        </w:rPr>
        <w:t xml:space="preserve">я в соответствии с положениями </w:t>
      </w:r>
      <w:r w:rsidRPr="00E3490A">
        <w:rPr>
          <w:rStyle w:val="a5"/>
          <w:b w:val="0"/>
          <w:sz w:val="28"/>
          <w:szCs w:val="28"/>
        </w:rPr>
        <w:t>порядка разработки, утверждения и реализации муниципальных программ, утвержденн</w:t>
      </w:r>
      <w:r w:rsidR="008E07EF" w:rsidRPr="00E3490A">
        <w:rPr>
          <w:rStyle w:val="a5"/>
          <w:b w:val="0"/>
          <w:sz w:val="28"/>
          <w:szCs w:val="28"/>
        </w:rPr>
        <w:t>ого</w:t>
      </w:r>
      <w:r w:rsidRPr="00E3490A">
        <w:rPr>
          <w:rStyle w:val="a5"/>
          <w:b w:val="0"/>
          <w:sz w:val="28"/>
          <w:szCs w:val="28"/>
        </w:rPr>
        <w:t xml:space="preserve"> постановлением администрации Череповецкого муниципального района </w:t>
      </w:r>
      <w:r w:rsidR="003F64F7">
        <w:rPr>
          <w:rStyle w:val="a5"/>
          <w:b w:val="0"/>
          <w:sz w:val="28"/>
          <w:szCs w:val="28"/>
        </w:rPr>
        <w:br/>
      </w:r>
      <w:r w:rsidRPr="00E3490A">
        <w:rPr>
          <w:rStyle w:val="a5"/>
          <w:b w:val="0"/>
          <w:sz w:val="28"/>
          <w:szCs w:val="28"/>
        </w:rPr>
        <w:t>от 09.08.2013 № 2068.</w:t>
      </w:r>
    </w:p>
    <w:p w:rsidR="000851CE" w:rsidRPr="00E3490A" w:rsidRDefault="000851CE" w:rsidP="003F14D7">
      <w:pPr>
        <w:ind w:firstLine="708"/>
        <w:jc w:val="both"/>
        <w:rPr>
          <w:color w:val="000000"/>
          <w:sz w:val="28"/>
          <w:szCs w:val="28"/>
        </w:rPr>
      </w:pPr>
      <w:r w:rsidRPr="00E3490A">
        <w:rPr>
          <w:rFonts w:eastAsia="Arial CYR"/>
          <w:color w:val="000000"/>
          <w:sz w:val="28"/>
          <w:szCs w:val="28"/>
        </w:rPr>
        <w:t>Управление архитектуры и градостроительства</w:t>
      </w:r>
      <w:r w:rsidRPr="00E3490A">
        <w:rPr>
          <w:color w:val="000000"/>
          <w:spacing w:val="-2"/>
          <w:sz w:val="28"/>
          <w:szCs w:val="28"/>
        </w:rPr>
        <w:t xml:space="preserve"> с учетом выделяемых </w:t>
      </w:r>
      <w:r w:rsidR="003F64F7">
        <w:rPr>
          <w:color w:val="000000"/>
          <w:spacing w:val="-2"/>
          <w:sz w:val="28"/>
          <w:szCs w:val="28"/>
        </w:rPr>
        <w:br/>
      </w:r>
      <w:r w:rsidRPr="00E3490A">
        <w:rPr>
          <w:color w:val="000000"/>
          <w:spacing w:val="-2"/>
          <w:sz w:val="28"/>
          <w:szCs w:val="28"/>
        </w:rPr>
        <w:t>на реализацию</w:t>
      </w:r>
      <w:r w:rsidRPr="00E3490A">
        <w:rPr>
          <w:color w:val="000000"/>
          <w:sz w:val="28"/>
          <w:szCs w:val="28"/>
        </w:rPr>
        <w:t xml:space="preserve">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color w:val="000000"/>
          <w:sz w:val="28"/>
          <w:szCs w:val="28"/>
        </w:rPr>
        <w:t xml:space="preserve"> финансовых средств ежегодно уточняет целевые показатели и затраты по программным мероприятиям, механизм реализации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color w:val="000000"/>
          <w:sz w:val="28"/>
          <w:szCs w:val="28"/>
        </w:rPr>
        <w:t>, состав исполнителей.</w:t>
      </w:r>
    </w:p>
    <w:p w:rsidR="000851CE" w:rsidRPr="00E3490A" w:rsidRDefault="000851CE" w:rsidP="003F14D7">
      <w:pPr>
        <w:pStyle w:val="ConsPlusNormal"/>
        <w:tabs>
          <w:tab w:val="left" w:pos="12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90A">
        <w:rPr>
          <w:rFonts w:ascii="Times New Roman" w:eastAsia="Arial CYR" w:hAnsi="Times New Roman" w:cs="Times New Roman"/>
          <w:sz w:val="28"/>
          <w:szCs w:val="28"/>
        </w:rPr>
        <w:t xml:space="preserve">Управление архитектуры и градостроительства </w:t>
      </w:r>
      <w:r w:rsidRPr="00E3490A">
        <w:rPr>
          <w:rFonts w:ascii="Times New Roman" w:hAnsi="Times New Roman" w:cs="Times New Roman"/>
          <w:sz w:val="28"/>
          <w:szCs w:val="28"/>
        </w:rPr>
        <w:t xml:space="preserve">ежегодно в срок </w:t>
      </w:r>
      <w:r w:rsidR="003F64F7">
        <w:rPr>
          <w:rFonts w:ascii="Times New Roman" w:hAnsi="Times New Roman" w:cs="Times New Roman"/>
          <w:sz w:val="28"/>
          <w:szCs w:val="28"/>
        </w:rPr>
        <w:br/>
      </w:r>
      <w:r w:rsidRPr="00E3490A">
        <w:rPr>
          <w:rFonts w:ascii="Times New Roman" w:hAnsi="Times New Roman" w:cs="Times New Roman"/>
          <w:sz w:val="28"/>
          <w:szCs w:val="28"/>
        </w:rPr>
        <w:t>до 1 марта года, следующего за отчетным, совместно с соисполнителями готовит годовой отчет о ходе реализации и оценке эффективности Муниципальной программы (далее – годовой отчет) и направляет его в</w:t>
      </w:r>
      <w:r w:rsidR="004F2551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E3490A">
        <w:rPr>
          <w:rFonts w:ascii="Times New Roman" w:hAnsi="Times New Roman" w:cs="Times New Roman"/>
          <w:sz w:val="28"/>
          <w:szCs w:val="28"/>
        </w:rPr>
        <w:t xml:space="preserve"> </w:t>
      </w:r>
      <w:r w:rsidR="00DD6AC0">
        <w:rPr>
          <w:rFonts w:ascii="Times New Roman" w:hAnsi="Times New Roman" w:cs="Times New Roman"/>
          <w:sz w:val="28"/>
          <w:szCs w:val="28"/>
        </w:rPr>
        <w:t>экономики и сельского хозяйства</w:t>
      </w:r>
      <w:r w:rsidRPr="00E3490A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 и на </w:t>
      </w:r>
      <w:r w:rsidRPr="00E3490A">
        <w:rPr>
          <w:rFonts w:ascii="Times New Roman" w:hAnsi="Times New Roman" w:cs="Times New Roman"/>
          <w:bCs/>
          <w:sz w:val="28"/>
          <w:szCs w:val="28"/>
        </w:rPr>
        <w:t>рассмотрение Комиссии по повышению эффективности бюджетных расходов.</w:t>
      </w:r>
      <w:proofErr w:type="gramEnd"/>
    </w:p>
    <w:p w:rsidR="000851CE" w:rsidRPr="00E3490A" w:rsidRDefault="000851CE" w:rsidP="003F14D7">
      <w:pPr>
        <w:pStyle w:val="ConsPlusNormal"/>
        <w:tabs>
          <w:tab w:val="left" w:pos="1260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49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Годовой отчет по </w:t>
      </w:r>
      <w:r w:rsidRPr="00E3490A">
        <w:rPr>
          <w:rFonts w:ascii="Times New Roman" w:hAnsi="Times New Roman" w:cs="Times New Roman"/>
          <w:bCs/>
          <w:sz w:val="28"/>
          <w:szCs w:val="28"/>
        </w:rPr>
        <w:t>Муниципальной программе</w:t>
      </w:r>
      <w:r w:rsidRPr="00E3490A">
        <w:rPr>
          <w:rFonts w:ascii="Times New Roman" w:hAnsi="Times New Roman" w:cs="Times New Roman"/>
          <w:color w:val="000000"/>
          <w:sz w:val="28"/>
          <w:szCs w:val="28"/>
        </w:rPr>
        <w:t xml:space="preserve"> должен содержать:</w:t>
      </w:r>
    </w:p>
    <w:p w:rsidR="000851CE" w:rsidRPr="003F64F7" w:rsidRDefault="000851CE" w:rsidP="003F64F7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 xml:space="preserve">сведения о результатах реализации </w:t>
      </w:r>
      <w:r w:rsidRPr="003F64F7">
        <w:rPr>
          <w:bCs/>
          <w:sz w:val="28"/>
          <w:szCs w:val="28"/>
        </w:rPr>
        <w:t>Муниципальной программы</w:t>
      </w:r>
      <w:r w:rsidRPr="003F64F7">
        <w:rPr>
          <w:sz w:val="28"/>
        </w:rPr>
        <w:t>, достигнутые за отчетный период (степень выполнения программных мероприятий);</w:t>
      </w:r>
    </w:p>
    <w:p w:rsidR="000851CE" w:rsidRPr="003F64F7" w:rsidRDefault="003F64F7" w:rsidP="003F64F7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>данные об</w:t>
      </w:r>
      <w:r w:rsidR="000851CE" w:rsidRPr="003F64F7">
        <w:rPr>
          <w:sz w:val="28"/>
        </w:rPr>
        <w:t xml:space="preserve"> использовании и объемах привлеченных средств бюджета района и внебюджетных источников на реализацию мероприятий </w:t>
      </w:r>
      <w:r w:rsidR="000851CE" w:rsidRPr="003F64F7">
        <w:rPr>
          <w:bCs/>
          <w:sz w:val="28"/>
          <w:szCs w:val="28"/>
        </w:rPr>
        <w:t>Муниципальной программы</w:t>
      </w:r>
      <w:r w:rsidR="000851CE" w:rsidRPr="003F64F7">
        <w:rPr>
          <w:sz w:val="28"/>
        </w:rPr>
        <w:t>;</w:t>
      </w:r>
    </w:p>
    <w:p w:rsidR="000851CE" w:rsidRPr="003F64F7" w:rsidRDefault="000851CE" w:rsidP="003F64F7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>информацию об изменениях, внесенных ответственным исполнителем;</w:t>
      </w:r>
    </w:p>
    <w:p w:rsidR="000851CE" w:rsidRPr="003F64F7" w:rsidRDefault="000851CE" w:rsidP="003F64F7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 xml:space="preserve">оценку эффективности реализации </w:t>
      </w:r>
      <w:r w:rsidRPr="003F64F7">
        <w:rPr>
          <w:bCs/>
          <w:sz w:val="28"/>
          <w:szCs w:val="28"/>
        </w:rPr>
        <w:t>Муниципальной программы</w:t>
      </w:r>
      <w:r w:rsidRPr="003F64F7">
        <w:rPr>
          <w:sz w:val="28"/>
        </w:rPr>
        <w:t>;</w:t>
      </w:r>
    </w:p>
    <w:p w:rsidR="000851CE" w:rsidRPr="003F64F7" w:rsidRDefault="000851CE" w:rsidP="003F64F7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 xml:space="preserve">предложения по дальнейшей реализации </w:t>
      </w:r>
      <w:r w:rsidRPr="003F64F7">
        <w:rPr>
          <w:bCs/>
          <w:sz w:val="28"/>
          <w:szCs w:val="28"/>
        </w:rPr>
        <w:t>Муниципальной программы</w:t>
      </w:r>
      <w:r w:rsidRPr="003F64F7">
        <w:rPr>
          <w:sz w:val="28"/>
        </w:rPr>
        <w:t>.</w:t>
      </w:r>
    </w:p>
    <w:p w:rsidR="000851CE" w:rsidRDefault="000851CE" w:rsidP="003F14D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490A">
        <w:rPr>
          <w:rFonts w:ascii="Times New Roman" w:hAnsi="Times New Roman" w:cs="Times New Roman"/>
          <w:color w:val="000000"/>
          <w:sz w:val="28"/>
          <w:szCs w:val="28"/>
        </w:rPr>
        <w:t xml:space="preserve">Годовой отчет о ходе реализации </w:t>
      </w:r>
      <w:r w:rsidRPr="00E3490A">
        <w:rPr>
          <w:rFonts w:ascii="Times New Roman" w:hAnsi="Times New Roman" w:cs="Times New Roman"/>
          <w:bCs/>
          <w:sz w:val="28"/>
          <w:szCs w:val="28"/>
        </w:rPr>
        <w:t>Муниципальной программы размещается на официальном сайте района в информационно-</w:t>
      </w:r>
      <w:r w:rsidR="008E07EF" w:rsidRPr="00E3490A">
        <w:rPr>
          <w:rFonts w:ascii="Times New Roman" w:hAnsi="Times New Roman" w:cs="Times New Roman"/>
          <w:bCs/>
          <w:sz w:val="28"/>
          <w:szCs w:val="28"/>
        </w:rPr>
        <w:t>теле</w:t>
      </w:r>
      <w:r w:rsidRPr="00E3490A">
        <w:rPr>
          <w:rFonts w:ascii="Times New Roman" w:hAnsi="Times New Roman" w:cs="Times New Roman"/>
          <w:bCs/>
          <w:sz w:val="28"/>
          <w:szCs w:val="28"/>
        </w:rPr>
        <w:t xml:space="preserve">коммуникационной сети </w:t>
      </w:r>
      <w:r w:rsidR="00DD6AC0">
        <w:rPr>
          <w:rFonts w:ascii="Times New Roman" w:hAnsi="Times New Roman" w:cs="Times New Roman"/>
          <w:bCs/>
          <w:sz w:val="28"/>
          <w:szCs w:val="28"/>
        </w:rPr>
        <w:t>«</w:t>
      </w:r>
      <w:r w:rsidRPr="00E3490A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DD6AC0">
        <w:rPr>
          <w:rFonts w:ascii="Times New Roman" w:hAnsi="Times New Roman" w:cs="Times New Roman"/>
          <w:bCs/>
          <w:sz w:val="28"/>
          <w:szCs w:val="28"/>
        </w:rPr>
        <w:t>»</w:t>
      </w:r>
      <w:r w:rsidRPr="00E3490A">
        <w:rPr>
          <w:rFonts w:ascii="Times New Roman" w:hAnsi="Times New Roman" w:cs="Times New Roman"/>
          <w:bCs/>
          <w:sz w:val="28"/>
          <w:szCs w:val="28"/>
        </w:rPr>
        <w:t>.</w:t>
      </w:r>
    </w:p>
    <w:p w:rsidR="003F64F7" w:rsidRDefault="003F64F7" w:rsidP="003F14D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ind w:left="0" w:firstLine="0"/>
        <w:jc w:val="center"/>
        <w:rPr>
          <w:bCs/>
          <w:i/>
          <w:sz w:val="28"/>
          <w:szCs w:val="28"/>
        </w:rPr>
      </w:pPr>
      <w:r w:rsidRPr="003F64F7">
        <w:rPr>
          <w:sz w:val="28"/>
          <w:szCs w:val="28"/>
        </w:rPr>
        <w:t xml:space="preserve">Целевые показатели (индикаторы) </w:t>
      </w:r>
      <w:r w:rsidR="003F64F7">
        <w:rPr>
          <w:sz w:val="28"/>
          <w:szCs w:val="28"/>
        </w:rPr>
        <w:br/>
      </w:r>
      <w:r w:rsidRPr="003F64F7">
        <w:rPr>
          <w:sz w:val="28"/>
          <w:szCs w:val="28"/>
        </w:rPr>
        <w:t xml:space="preserve">достижения цели и решения задач Муниципальной программы. </w:t>
      </w:r>
      <w:r w:rsidR="003F64F7">
        <w:rPr>
          <w:sz w:val="28"/>
          <w:szCs w:val="28"/>
        </w:rPr>
        <w:br/>
      </w:r>
      <w:r w:rsidRPr="003F64F7">
        <w:rPr>
          <w:sz w:val="28"/>
          <w:szCs w:val="28"/>
        </w:rPr>
        <w:t xml:space="preserve">Оценка результатов реализации </w:t>
      </w:r>
      <w:r w:rsidRPr="003F64F7">
        <w:rPr>
          <w:bCs/>
          <w:sz w:val="28"/>
          <w:szCs w:val="28"/>
        </w:rPr>
        <w:t>Муниципальной программы</w:t>
      </w:r>
    </w:p>
    <w:p w:rsidR="00DD6AC0" w:rsidRDefault="00DD6AC0" w:rsidP="00DD6AC0">
      <w:pPr>
        <w:pStyle w:val="a3"/>
        <w:tabs>
          <w:tab w:val="left" w:pos="1134"/>
        </w:tabs>
        <w:autoSpaceDE w:val="0"/>
        <w:ind w:left="709"/>
        <w:jc w:val="both"/>
        <w:rPr>
          <w:sz w:val="28"/>
          <w:szCs w:val="28"/>
          <w:u w:val="single"/>
        </w:rPr>
      </w:pPr>
    </w:p>
    <w:p w:rsidR="000851CE" w:rsidRPr="00DE1740" w:rsidRDefault="000851CE" w:rsidP="008C340C">
      <w:pPr>
        <w:pStyle w:val="a3"/>
        <w:tabs>
          <w:tab w:val="left" w:pos="1134"/>
        </w:tabs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DE1740">
        <w:rPr>
          <w:sz w:val="28"/>
          <w:szCs w:val="28"/>
        </w:rPr>
        <w:t xml:space="preserve">Оценка эффективности реализации </w:t>
      </w:r>
      <w:r w:rsidRPr="00DE1740">
        <w:rPr>
          <w:bCs/>
          <w:sz w:val="28"/>
          <w:szCs w:val="28"/>
        </w:rPr>
        <w:t>Муниципальной программы</w:t>
      </w:r>
      <w:r w:rsidRPr="00DE1740">
        <w:rPr>
          <w:sz w:val="28"/>
          <w:szCs w:val="28"/>
        </w:rPr>
        <w:t xml:space="preserve"> производится ежегодно на основе использования системы целевых показателей (индикаторов), которая обеспечивает мониторинг динамики результатов реализации Муниципальной программы за оцениваемый период</w:t>
      </w:r>
      <w:r w:rsidR="00DE1740" w:rsidRPr="00DE1740">
        <w:rPr>
          <w:sz w:val="28"/>
          <w:szCs w:val="28"/>
        </w:rPr>
        <w:t>,</w:t>
      </w:r>
      <w:r w:rsidRPr="00DE1740">
        <w:rPr>
          <w:sz w:val="28"/>
          <w:szCs w:val="28"/>
        </w:rPr>
        <w:t xml:space="preserve"> с целью уточнения степени решения задач и выполнения программных мероприятий.</w:t>
      </w:r>
      <w:r w:rsidRPr="00DE1740">
        <w:rPr>
          <w:color w:val="000000"/>
          <w:sz w:val="28"/>
          <w:szCs w:val="28"/>
        </w:rPr>
        <w:t xml:space="preserve"> </w:t>
      </w:r>
    </w:p>
    <w:p w:rsidR="000851CE" w:rsidRPr="00DE1740" w:rsidRDefault="000851CE" w:rsidP="008C340C">
      <w:pPr>
        <w:pStyle w:val="a3"/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DE1740">
        <w:rPr>
          <w:color w:val="000000"/>
          <w:sz w:val="28"/>
          <w:szCs w:val="28"/>
        </w:rPr>
        <w:t xml:space="preserve">Выполнение поставленных задач предполагает достижение </w:t>
      </w:r>
      <w:r w:rsidRPr="00DE1740">
        <w:rPr>
          <w:sz w:val="28"/>
          <w:szCs w:val="28"/>
        </w:rPr>
        <w:t xml:space="preserve">целевых показателей </w:t>
      </w:r>
      <w:r w:rsidRPr="00DE1740">
        <w:rPr>
          <w:bCs/>
          <w:sz w:val="28"/>
          <w:szCs w:val="28"/>
        </w:rPr>
        <w:t>Муниципальной программы</w:t>
      </w:r>
      <w:r w:rsidRPr="00DE1740">
        <w:rPr>
          <w:sz w:val="28"/>
          <w:szCs w:val="28"/>
        </w:rPr>
        <w:t xml:space="preserve">, согласно приложению 3 </w:t>
      </w:r>
      <w:r w:rsidR="003F64F7">
        <w:rPr>
          <w:sz w:val="28"/>
          <w:szCs w:val="28"/>
        </w:rPr>
        <w:br/>
      </w:r>
      <w:r w:rsidRPr="00DE1740">
        <w:rPr>
          <w:sz w:val="28"/>
          <w:szCs w:val="28"/>
        </w:rPr>
        <w:t xml:space="preserve">к </w:t>
      </w:r>
      <w:r w:rsidRPr="00DE1740">
        <w:rPr>
          <w:bCs/>
          <w:sz w:val="28"/>
          <w:szCs w:val="28"/>
        </w:rPr>
        <w:t>Муниципальной программе</w:t>
      </w:r>
      <w:r w:rsidRPr="00DE1740">
        <w:rPr>
          <w:sz w:val="28"/>
          <w:szCs w:val="28"/>
        </w:rPr>
        <w:t xml:space="preserve">. </w:t>
      </w:r>
      <w:r w:rsidRPr="00DE1740">
        <w:rPr>
          <w:bCs/>
          <w:sz w:val="28"/>
          <w:szCs w:val="28"/>
        </w:rPr>
        <w:t xml:space="preserve">Методика расчета значений целевых индикаторов (показателей) муниципальной программы представлена </w:t>
      </w:r>
      <w:r w:rsidR="003F64F7">
        <w:rPr>
          <w:bCs/>
          <w:sz w:val="28"/>
          <w:szCs w:val="28"/>
        </w:rPr>
        <w:br/>
      </w:r>
      <w:r w:rsidRPr="00DE1740">
        <w:rPr>
          <w:bCs/>
          <w:sz w:val="28"/>
          <w:szCs w:val="28"/>
        </w:rPr>
        <w:t>в приложении 4.</w:t>
      </w:r>
    </w:p>
    <w:p w:rsidR="000851CE" w:rsidRPr="00DD6AC0" w:rsidRDefault="000851CE" w:rsidP="008C340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6AC0">
        <w:rPr>
          <w:color w:val="000000"/>
          <w:sz w:val="28"/>
          <w:szCs w:val="28"/>
        </w:rPr>
        <w:t>Реализация программных мероприятий окажет значительное влияние на обеспечение муниципальных образований района градостроительной документацией, ведени</w:t>
      </w:r>
      <w:r w:rsidR="00EE02F6" w:rsidRPr="00DD6AC0">
        <w:rPr>
          <w:color w:val="000000"/>
          <w:sz w:val="28"/>
          <w:szCs w:val="28"/>
        </w:rPr>
        <w:t>е</w:t>
      </w:r>
      <w:r w:rsidRPr="00DD6AC0">
        <w:rPr>
          <w:color w:val="000000"/>
          <w:sz w:val="28"/>
          <w:szCs w:val="28"/>
        </w:rPr>
        <w:t xml:space="preserve"> информационной системы обеспечения</w:t>
      </w:r>
      <w:r w:rsidR="005739BA" w:rsidRPr="00DD6AC0">
        <w:rPr>
          <w:color w:val="000000"/>
          <w:sz w:val="28"/>
          <w:szCs w:val="28"/>
        </w:rPr>
        <w:t xml:space="preserve"> градостроительной деятельности</w:t>
      </w:r>
      <w:r w:rsidRPr="00DD6AC0">
        <w:rPr>
          <w:color w:val="000000"/>
          <w:sz w:val="28"/>
          <w:szCs w:val="28"/>
        </w:rPr>
        <w:t>.</w:t>
      </w:r>
    </w:p>
    <w:p w:rsidR="0091659F" w:rsidRPr="00DD6AC0" w:rsidRDefault="00DE1740" w:rsidP="008C340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6AC0">
        <w:rPr>
          <w:color w:val="000000"/>
          <w:sz w:val="28"/>
          <w:szCs w:val="28"/>
        </w:rPr>
        <w:t>Реализация программных мероприятий окажет значительное влияние на в</w:t>
      </w:r>
      <w:r w:rsidR="0091659F" w:rsidRPr="00DD6AC0">
        <w:rPr>
          <w:color w:val="000000"/>
          <w:sz w:val="28"/>
          <w:szCs w:val="28"/>
        </w:rPr>
        <w:t>вод жилых домов</w:t>
      </w:r>
      <w:r w:rsidRPr="00DD6AC0">
        <w:rPr>
          <w:color w:val="000000"/>
          <w:sz w:val="28"/>
          <w:szCs w:val="28"/>
        </w:rPr>
        <w:t xml:space="preserve">, ввести в эксплуатацию </w:t>
      </w:r>
      <w:r w:rsidR="00735B01" w:rsidRPr="00DD6AC0">
        <w:rPr>
          <w:color w:val="000000"/>
          <w:sz w:val="28"/>
          <w:szCs w:val="28"/>
        </w:rPr>
        <w:t>285</w:t>
      </w:r>
      <w:r w:rsidRPr="00DD6AC0">
        <w:rPr>
          <w:color w:val="000000"/>
          <w:sz w:val="28"/>
          <w:szCs w:val="28"/>
        </w:rPr>
        <w:t>000</w:t>
      </w:r>
      <w:r w:rsidR="003F64F7" w:rsidRPr="00DD6AC0">
        <w:rPr>
          <w:color w:val="000000"/>
          <w:sz w:val="28"/>
          <w:szCs w:val="28"/>
        </w:rPr>
        <w:t xml:space="preserve"> </w:t>
      </w:r>
      <w:r w:rsidR="00DD6AC0">
        <w:rPr>
          <w:color w:val="000000"/>
          <w:sz w:val="28"/>
          <w:szCs w:val="28"/>
        </w:rPr>
        <w:t>кв</w:t>
      </w:r>
      <w:proofErr w:type="gramStart"/>
      <w:r w:rsidR="00DD6AC0">
        <w:rPr>
          <w:color w:val="000000"/>
          <w:sz w:val="28"/>
          <w:szCs w:val="28"/>
        </w:rPr>
        <w:t>.м</w:t>
      </w:r>
      <w:proofErr w:type="gramEnd"/>
      <w:r w:rsidR="00DD6AC0">
        <w:rPr>
          <w:color w:val="000000"/>
          <w:sz w:val="28"/>
          <w:szCs w:val="28"/>
        </w:rPr>
        <w:t xml:space="preserve"> жилых помещений.</w:t>
      </w:r>
    </w:p>
    <w:p w:rsidR="0091659F" w:rsidRPr="00DD6AC0" w:rsidRDefault="00DE1740" w:rsidP="008C340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6AC0">
        <w:rPr>
          <w:color w:val="000000"/>
          <w:sz w:val="28"/>
          <w:szCs w:val="28"/>
        </w:rPr>
        <w:t>Реализация программных мероприятий позволит увеличить о</w:t>
      </w:r>
      <w:r w:rsidR="0091659F" w:rsidRPr="00DD6AC0">
        <w:rPr>
          <w:color w:val="000000"/>
          <w:sz w:val="28"/>
          <w:szCs w:val="28"/>
        </w:rPr>
        <w:t>бщ</w:t>
      </w:r>
      <w:r w:rsidRPr="00DD6AC0">
        <w:rPr>
          <w:color w:val="000000"/>
          <w:sz w:val="28"/>
          <w:szCs w:val="28"/>
        </w:rPr>
        <w:t>ую</w:t>
      </w:r>
      <w:r w:rsidR="0091659F" w:rsidRPr="00DD6AC0">
        <w:rPr>
          <w:color w:val="000000"/>
          <w:sz w:val="28"/>
          <w:szCs w:val="28"/>
        </w:rPr>
        <w:t xml:space="preserve"> площадь жилых помещений, приходящ</w:t>
      </w:r>
      <w:r w:rsidRPr="00DD6AC0">
        <w:rPr>
          <w:color w:val="000000"/>
          <w:sz w:val="28"/>
          <w:szCs w:val="28"/>
        </w:rPr>
        <w:t>уюся</w:t>
      </w:r>
      <w:r w:rsidR="0091659F" w:rsidRPr="00DD6AC0">
        <w:rPr>
          <w:color w:val="000000"/>
          <w:sz w:val="28"/>
          <w:szCs w:val="28"/>
        </w:rPr>
        <w:t xml:space="preserve"> в среднем на одног</w:t>
      </w:r>
      <w:r w:rsidRPr="00DD6AC0">
        <w:rPr>
          <w:color w:val="000000"/>
          <w:sz w:val="28"/>
          <w:szCs w:val="28"/>
        </w:rPr>
        <w:t xml:space="preserve">о жителя муниципального района до </w:t>
      </w:r>
      <w:r w:rsidR="00735B01" w:rsidRPr="00DD6AC0">
        <w:rPr>
          <w:color w:val="000000"/>
          <w:sz w:val="28"/>
          <w:szCs w:val="28"/>
        </w:rPr>
        <w:t>36,9</w:t>
      </w:r>
      <w:r w:rsidRPr="00DD6AC0">
        <w:rPr>
          <w:color w:val="000000"/>
          <w:sz w:val="28"/>
          <w:szCs w:val="28"/>
        </w:rPr>
        <w:t xml:space="preserve"> </w:t>
      </w:r>
      <w:r w:rsidR="003F64F7" w:rsidRPr="00DD6AC0">
        <w:rPr>
          <w:color w:val="000000"/>
          <w:sz w:val="28"/>
          <w:szCs w:val="28"/>
        </w:rPr>
        <w:t>кв.</w:t>
      </w:r>
      <w:r w:rsidR="0091659F" w:rsidRPr="00DD6AC0">
        <w:rPr>
          <w:color w:val="000000"/>
          <w:sz w:val="28"/>
          <w:szCs w:val="28"/>
        </w:rPr>
        <w:t>м</w:t>
      </w:r>
      <w:r w:rsidR="00DD6AC0">
        <w:rPr>
          <w:color w:val="000000"/>
          <w:sz w:val="28"/>
          <w:szCs w:val="28"/>
        </w:rPr>
        <w:t>.</w:t>
      </w:r>
    </w:p>
    <w:p w:rsidR="001472E4" w:rsidRDefault="001472E4" w:rsidP="001472E4">
      <w:pPr>
        <w:tabs>
          <w:tab w:val="left" w:pos="1134"/>
        </w:tabs>
        <w:jc w:val="both"/>
        <w:rPr>
          <w:color w:val="000000"/>
          <w:sz w:val="28"/>
          <w:szCs w:val="28"/>
        </w:rPr>
      </w:pPr>
    </w:p>
    <w:p w:rsidR="008C340C" w:rsidRDefault="008C340C" w:rsidP="001472E4">
      <w:pPr>
        <w:tabs>
          <w:tab w:val="left" w:pos="1134"/>
        </w:tabs>
        <w:jc w:val="both"/>
        <w:rPr>
          <w:color w:val="000000"/>
          <w:sz w:val="28"/>
          <w:szCs w:val="28"/>
        </w:rPr>
      </w:pPr>
    </w:p>
    <w:p w:rsidR="008C340C" w:rsidRDefault="008C340C" w:rsidP="001472E4">
      <w:pPr>
        <w:tabs>
          <w:tab w:val="left" w:pos="1134"/>
        </w:tabs>
        <w:jc w:val="both"/>
        <w:rPr>
          <w:color w:val="000000"/>
          <w:sz w:val="28"/>
          <w:szCs w:val="28"/>
        </w:rPr>
      </w:pPr>
    </w:p>
    <w:p w:rsidR="00992D57" w:rsidRPr="00E3490A" w:rsidRDefault="000851CE" w:rsidP="001472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lastRenderedPageBreak/>
        <w:t>Выполнение программных мероприятий позволит достичь:</w:t>
      </w:r>
    </w:p>
    <w:p w:rsidR="00ED66EB" w:rsidRPr="00E3490A" w:rsidRDefault="00ED66EB" w:rsidP="003F64F7">
      <w:pPr>
        <w:pStyle w:val="a3"/>
        <w:numPr>
          <w:ilvl w:val="0"/>
          <w:numId w:val="19"/>
        </w:numPr>
        <w:tabs>
          <w:tab w:val="left" w:pos="1134"/>
        </w:tabs>
        <w:ind w:left="0" w:firstLine="708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>Обеспеч</w:t>
      </w:r>
      <w:r w:rsidR="00427D2D">
        <w:rPr>
          <w:color w:val="000000"/>
          <w:sz w:val="28"/>
          <w:szCs w:val="28"/>
        </w:rPr>
        <w:t>ить</w:t>
      </w:r>
      <w:r w:rsidRPr="00E3490A">
        <w:rPr>
          <w:color w:val="000000"/>
          <w:sz w:val="28"/>
          <w:szCs w:val="28"/>
        </w:rPr>
        <w:t xml:space="preserve"> 100</w:t>
      </w:r>
      <w:r w:rsidR="003F64F7">
        <w:rPr>
          <w:color w:val="000000"/>
          <w:sz w:val="28"/>
          <w:szCs w:val="28"/>
        </w:rPr>
        <w:t xml:space="preserve"> </w:t>
      </w:r>
      <w:r w:rsidRPr="00E3490A">
        <w:rPr>
          <w:color w:val="000000"/>
          <w:sz w:val="28"/>
          <w:szCs w:val="28"/>
        </w:rPr>
        <w:t>% муниципальных образований района актуальными документами территориального планирования;</w:t>
      </w:r>
    </w:p>
    <w:p w:rsidR="00ED66EB" w:rsidRPr="00E3490A" w:rsidRDefault="00ED66EB" w:rsidP="003F64F7">
      <w:pPr>
        <w:pStyle w:val="a3"/>
        <w:numPr>
          <w:ilvl w:val="0"/>
          <w:numId w:val="19"/>
        </w:numPr>
        <w:tabs>
          <w:tab w:val="left" w:pos="1134"/>
        </w:tabs>
        <w:ind w:left="0" w:firstLine="708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>Увелич</w:t>
      </w:r>
      <w:r w:rsidR="00427D2D">
        <w:rPr>
          <w:color w:val="000000"/>
          <w:sz w:val="28"/>
          <w:szCs w:val="28"/>
        </w:rPr>
        <w:t>ить долю</w:t>
      </w:r>
      <w:r w:rsidRPr="00E3490A">
        <w:rPr>
          <w:color w:val="000000"/>
          <w:sz w:val="28"/>
          <w:szCs w:val="28"/>
        </w:rPr>
        <w:t xml:space="preserve"> населенных пунктов района, в отношении которых проведены работы по описанию местоположения и постановке </w:t>
      </w:r>
      <w:r w:rsidR="003F64F7">
        <w:rPr>
          <w:color w:val="000000"/>
          <w:sz w:val="28"/>
          <w:szCs w:val="28"/>
        </w:rPr>
        <w:br/>
      </w:r>
      <w:r w:rsidRPr="00E3490A">
        <w:rPr>
          <w:color w:val="000000"/>
          <w:sz w:val="28"/>
          <w:szCs w:val="28"/>
        </w:rPr>
        <w:t>на кадастровый учет границ, до 100</w:t>
      </w:r>
      <w:r w:rsidR="003F64F7">
        <w:rPr>
          <w:color w:val="000000"/>
          <w:sz w:val="28"/>
          <w:szCs w:val="28"/>
        </w:rPr>
        <w:t xml:space="preserve"> </w:t>
      </w:r>
      <w:r w:rsidRPr="00E3490A">
        <w:rPr>
          <w:color w:val="000000"/>
          <w:sz w:val="28"/>
          <w:szCs w:val="28"/>
        </w:rPr>
        <w:t>%;</w:t>
      </w:r>
    </w:p>
    <w:p w:rsidR="00ED66EB" w:rsidRPr="00AA7172" w:rsidRDefault="004153E8" w:rsidP="003F64F7">
      <w:pPr>
        <w:pStyle w:val="a3"/>
        <w:numPr>
          <w:ilvl w:val="0"/>
          <w:numId w:val="19"/>
        </w:numPr>
        <w:tabs>
          <w:tab w:val="left" w:pos="1134"/>
        </w:tabs>
        <w:ind w:left="0" w:firstLine="708"/>
        <w:jc w:val="both"/>
        <w:rPr>
          <w:color w:val="000000"/>
          <w:sz w:val="28"/>
          <w:szCs w:val="28"/>
        </w:rPr>
      </w:pPr>
      <w:r w:rsidRPr="00AA7172">
        <w:rPr>
          <w:color w:val="000000"/>
          <w:sz w:val="28"/>
          <w:szCs w:val="28"/>
        </w:rPr>
        <w:t>Разрабо</w:t>
      </w:r>
      <w:r w:rsidR="00427D2D">
        <w:rPr>
          <w:color w:val="000000"/>
          <w:sz w:val="28"/>
          <w:szCs w:val="28"/>
        </w:rPr>
        <w:t>тку</w:t>
      </w:r>
      <w:r w:rsidRPr="00AA7172">
        <w:rPr>
          <w:color w:val="000000"/>
          <w:sz w:val="28"/>
          <w:szCs w:val="28"/>
        </w:rPr>
        <w:t xml:space="preserve"> 26</w:t>
      </w:r>
      <w:r w:rsidR="00ED66EB" w:rsidRPr="00AA7172">
        <w:rPr>
          <w:color w:val="000000"/>
          <w:sz w:val="28"/>
          <w:szCs w:val="28"/>
        </w:rPr>
        <w:t xml:space="preserve"> проектов по планировке территорий;</w:t>
      </w:r>
    </w:p>
    <w:p w:rsidR="00DE1740" w:rsidRDefault="00DD6AC0" w:rsidP="003F64F7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right="5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разработки 13</w:t>
      </w:r>
      <w:r w:rsidR="00ED66EB" w:rsidRPr="00AA7172">
        <w:rPr>
          <w:color w:val="000000"/>
          <w:sz w:val="28"/>
          <w:szCs w:val="28"/>
        </w:rPr>
        <w:t xml:space="preserve"> проектов благоустройства территорий, концепций дизайнерского и архитектурно-художественного</w:t>
      </w:r>
      <w:r w:rsidR="00ED66EB" w:rsidRPr="00DE1740">
        <w:rPr>
          <w:color w:val="000000"/>
          <w:sz w:val="28"/>
          <w:szCs w:val="28"/>
        </w:rPr>
        <w:t xml:space="preserve"> облика, градостроитель</w:t>
      </w:r>
      <w:r>
        <w:rPr>
          <w:color w:val="000000"/>
          <w:sz w:val="28"/>
          <w:szCs w:val="28"/>
        </w:rPr>
        <w:t>ного развития территорий района;</w:t>
      </w:r>
    </w:p>
    <w:p w:rsidR="00DE1740" w:rsidRDefault="00DE1740" w:rsidP="003F64F7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right="5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427D2D">
        <w:rPr>
          <w:color w:val="000000"/>
          <w:sz w:val="28"/>
          <w:szCs w:val="28"/>
        </w:rPr>
        <w:t xml:space="preserve">вод </w:t>
      </w:r>
      <w:r>
        <w:rPr>
          <w:color w:val="000000"/>
          <w:sz w:val="28"/>
          <w:szCs w:val="28"/>
        </w:rPr>
        <w:t xml:space="preserve">в эксплуатацию </w:t>
      </w:r>
      <w:r w:rsidR="00735B01">
        <w:rPr>
          <w:color w:val="000000"/>
          <w:sz w:val="28"/>
          <w:szCs w:val="28"/>
        </w:rPr>
        <w:t>285</w:t>
      </w:r>
      <w:r w:rsidR="003F64F7">
        <w:rPr>
          <w:color w:val="000000"/>
          <w:sz w:val="28"/>
          <w:szCs w:val="28"/>
        </w:rPr>
        <w:t xml:space="preserve"> 000 кв</w:t>
      </w:r>
      <w:proofErr w:type="gramStart"/>
      <w:r w:rsidR="003F64F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 xml:space="preserve"> жилых помещений</w:t>
      </w:r>
      <w:r w:rsidR="00DD6AC0">
        <w:rPr>
          <w:color w:val="000000"/>
          <w:sz w:val="28"/>
          <w:szCs w:val="28"/>
        </w:rPr>
        <w:t>;</w:t>
      </w:r>
      <w:r w:rsidR="0091659F" w:rsidRPr="00DE1740">
        <w:rPr>
          <w:color w:val="000000"/>
          <w:sz w:val="28"/>
          <w:szCs w:val="28"/>
        </w:rPr>
        <w:t xml:space="preserve">  </w:t>
      </w:r>
    </w:p>
    <w:p w:rsidR="003A5726" w:rsidRDefault="00DE1740" w:rsidP="003F64F7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right="5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</w:t>
      </w:r>
      <w:r w:rsidR="00427D2D">
        <w:rPr>
          <w:color w:val="000000"/>
          <w:sz w:val="28"/>
          <w:szCs w:val="28"/>
        </w:rPr>
        <w:t>ение</w:t>
      </w:r>
      <w:r>
        <w:rPr>
          <w:color w:val="000000"/>
          <w:sz w:val="28"/>
          <w:szCs w:val="28"/>
        </w:rPr>
        <w:t xml:space="preserve"> о</w:t>
      </w:r>
      <w:r w:rsidR="0091659F" w:rsidRPr="00DE1740">
        <w:rPr>
          <w:color w:val="000000"/>
          <w:sz w:val="28"/>
          <w:szCs w:val="28"/>
        </w:rPr>
        <w:t>бщ</w:t>
      </w:r>
      <w:r w:rsidR="00427D2D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91659F" w:rsidRPr="00DE1740">
        <w:rPr>
          <w:color w:val="000000"/>
          <w:sz w:val="28"/>
          <w:szCs w:val="28"/>
        </w:rPr>
        <w:t>площад</w:t>
      </w:r>
      <w:r w:rsidR="00427D2D">
        <w:rPr>
          <w:color w:val="000000"/>
          <w:sz w:val="28"/>
          <w:szCs w:val="28"/>
        </w:rPr>
        <w:t>и</w:t>
      </w:r>
      <w:r w:rsidR="0091659F" w:rsidRPr="00DE1740">
        <w:rPr>
          <w:color w:val="000000"/>
          <w:sz w:val="28"/>
          <w:szCs w:val="28"/>
        </w:rPr>
        <w:t xml:space="preserve"> жилых помещений, приходящейся </w:t>
      </w:r>
      <w:r w:rsidR="003F64F7">
        <w:rPr>
          <w:color w:val="000000"/>
          <w:sz w:val="28"/>
          <w:szCs w:val="28"/>
        </w:rPr>
        <w:br/>
      </w:r>
      <w:r w:rsidR="0091659F" w:rsidRPr="00DE1740">
        <w:rPr>
          <w:color w:val="000000"/>
          <w:sz w:val="28"/>
          <w:szCs w:val="28"/>
        </w:rPr>
        <w:t>в среднем на одного жите</w:t>
      </w:r>
      <w:r>
        <w:rPr>
          <w:color w:val="000000"/>
          <w:sz w:val="28"/>
          <w:szCs w:val="28"/>
        </w:rPr>
        <w:t xml:space="preserve">ля муниципального района до </w:t>
      </w:r>
      <w:r w:rsidR="00735B01">
        <w:rPr>
          <w:color w:val="000000"/>
          <w:sz w:val="28"/>
          <w:szCs w:val="28"/>
        </w:rPr>
        <w:t>36,9</w:t>
      </w:r>
      <w:r>
        <w:rPr>
          <w:color w:val="000000"/>
          <w:sz w:val="28"/>
          <w:szCs w:val="28"/>
        </w:rPr>
        <w:t xml:space="preserve"> кв.</w:t>
      </w:r>
      <w:r w:rsidR="0091659F" w:rsidRPr="00DE1740">
        <w:rPr>
          <w:color w:val="000000"/>
          <w:sz w:val="28"/>
          <w:szCs w:val="28"/>
        </w:rPr>
        <w:t>м</w:t>
      </w:r>
      <w:r w:rsidR="00DD6AC0">
        <w:rPr>
          <w:color w:val="000000"/>
          <w:sz w:val="28"/>
          <w:szCs w:val="28"/>
        </w:rPr>
        <w:t>.</w:t>
      </w:r>
    </w:p>
    <w:p w:rsidR="003A5726" w:rsidRDefault="003A57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2868" w:rsidRPr="00565E48" w:rsidRDefault="00292868" w:rsidP="00292868">
      <w:pPr>
        <w:ind w:firstLine="5528"/>
        <w:jc w:val="both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lastRenderedPageBreak/>
        <w:t>Приложение 1</w:t>
      </w:r>
    </w:p>
    <w:p w:rsidR="00292868" w:rsidRPr="00565E48" w:rsidRDefault="00292868" w:rsidP="00292868">
      <w:pPr>
        <w:ind w:firstLine="5528"/>
        <w:jc w:val="both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t>к Муниципальной программе</w:t>
      </w:r>
    </w:p>
    <w:p w:rsidR="00292868" w:rsidRPr="00CE0E03" w:rsidRDefault="00292868" w:rsidP="00292868">
      <w:pPr>
        <w:ind w:firstLine="5528"/>
        <w:jc w:val="both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jc w:val="center"/>
        <w:rPr>
          <w:sz w:val="26"/>
          <w:szCs w:val="26"/>
        </w:rPr>
      </w:pPr>
      <w:r w:rsidRPr="00CE0E03">
        <w:rPr>
          <w:sz w:val="26"/>
          <w:szCs w:val="26"/>
        </w:rPr>
        <w:t>Ресурсное обеспечение реализации Муниципальной программы</w:t>
      </w:r>
    </w:p>
    <w:p w:rsidR="00292868" w:rsidRPr="00CE0E03" w:rsidRDefault="00292868" w:rsidP="00292868">
      <w:pPr>
        <w:spacing w:line="240" w:lineRule="atLeast"/>
        <w:jc w:val="center"/>
        <w:rPr>
          <w:sz w:val="26"/>
          <w:szCs w:val="26"/>
        </w:rPr>
      </w:pPr>
      <w:r w:rsidRPr="00CE0E03">
        <w:rPr>
          <w:sz w:val="26"/>
          <w:szCs w:val="26"/>
        </w:rPr>
        <w:t xml:space="preserve">за счет средств бюджета района </w:t>
      </w:r>
    </w:p>
    <w:p w:rsidR="00292868" w:rsidRPr="00CE0E03" w:rsidRDefault="00292868" w:rsidP="00292868">
      <w:pPr>
        <w:spacing w:line="240" w:lineRule="atLeast"/>
        <w:jc w:val="center"/>
        <w:rPr>
          <w:sz w:val="26"/>
          <w:szCs w:val="26"/>
        </w:rPr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599"/>
        <w:gridCol w:w="1006"/>
        <w:gridCol w:w="1006"/>
        <w:gridCol w:w="1030"/>
        <w:gridCol w:w="979"/>
        <w:gridCol w:w="1000"/>
        <w:gridCol w:w="952"/>
        <w:gridCol w:w="931"/>
      </w:tblGrid>
      <w:tr w:rsidR="00292868" w:rsidRPr="00CE0E03" w:rsidTr="00DD6AC0">
        <w:tc>
          <w:tcPr>
            <w:tcW w:w="605" w:type="dxa"/>
            <w:vMerge w:val="restart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№</w:t>
            </w:r>
          </w:p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proofErr w:type="gramStart"/>
            <w:r w:rsidRPr="00CE0E03">
              <w:rPr>
                <w:rFonts w:eastAsia="Calibri"/>
                <w:sz w:val="26"/>
                <w:szCs w:val="26"/>
              </w:rPr>
              <w:t>п</w:t>
            </w:r>
            <w:proofErr w:type="spellEnd"/>
            <w:proofErr w:type="gramEnd"/>
            <w:r w:rsidRPr="00CE0E03">
              <w:rPr>
                <w:rFonts w:eastAsia="Calibri"/>
                <w:sz w:val="26"/>
                <w:szCs w:val="26"/>
                <w:lang w:val="en-US"/>
              </w:rPr>
              <w:t>/</w:t>
            </w:r>
            <w:proofErr w:type="spellStart"/>
            <w:r w:rsidRPr="00CE0E03">
              <w:rPr>
                <w:rFonts w:eastAsia="Calibri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85" w:type="dxa"/>
            <w:vMerge w:val="restart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6148" w:type="dxa"/>
            <w:gridSpan w:val="6"/>
            <w:tcBorders>
              <w:right w:val="nil"/>
            </w:tcBorders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Расходы (тыс. руб.), годы</w:t>
            </w:r>
          </w:p>
        </w:tc>
        <w:tc>
          <w:tcPr>
            <w:tcW w:w="659" w:type="dxa"/>
            <w:tcBorders>
              <w:left w:val="nil"/>
            </w:tcBorders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605" w:type="dxa"/>
            <w:vMerge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85" w:type="dxa"/>
            <w:vMerge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2020</w:t>
            </w: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2021</w:t>
            </w:r>
          </w:p>
        </w:tc>
        <w:tc>
          <w:tcPr>
            <w:tcW w:w="1074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2022</w:t>
            </w:r>
          </w:p>
        </w:tc>
        <w:tc>
          <w:tcPr>
            <w:tcW w:w="1001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2023</w:t>
            </w:r>
          </w:p>
        </w:tc>
        <w:tc>
          <w:tcPr>
            <w:tcW w:w="1031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2024</w:t>
            </w:r>
          </w:p>
        </w:tc>
        <w:tc>
          <w:tcPr>
            <w:tcW w:w="962" w:type="dxa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  <w:highlight w:val="yellow"/>
              </w:rPr>
            </w:pPr>
            <w:r w:rsidRPr="00CE0E03">
              <w:rPr>
                <w:rFonts w:eastAsia="Calibri"/>
                <w:sz w:val="26"/>
                <w:szCs w:val="26"/>
              </w:rPr>
              <w:t>2025</w:t>
            </w:r>
          </w:p>
        </w:tc>
        <w:tc>
          <w:tcPr>
            <w:tcW w:w="659" w:type="dxa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  <w:highlight w:val="yellow"/>
              </w:rPr>
            </w:pPr>
            <w:r w:rsidRPr="00CE0E03">
              <w:rPr>
                <w:rFonts w:eastAsia="Calibri"/>
                <w:sz w:val="26"/>
                <w:szCs w:val="26"/>
              </w:rPr>
              <w:t>202</w:t>
            </w:r>
            <w:r w:rsidRPr="00292868">
              <w:rPr>
                <w:rFonts w:eastAsia="Calibri"/>
                <w:sz w:val="26"/>
                <w:szCs w:val="26"/>
              </w:rPr>
              <w:t>6</w:t>
            </w:r>
          </w:p>
        </w:tc>
      </w:tr>
      <w:tr w:rsidR="00292868" w:rsidRPr="00CE0E03" w:rsidTr="00292868">
        <w:tc>
          <w:tcPr>
            <w:tcW w:w="60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1.</w:t>
            </w:r>
          </w:p>
        </w:tc>
        <w:tc>
          <w:tcPr>
            <w:tcW w:w="268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1312,0</w:t>
            </w: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1972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074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1507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00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1466,4</w:t>
            </w:r>
          </w:p>
        </w:tc>
        <w:tc>
          <w:tcPr>
            <w:tcW w:w="103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962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659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</w:tr>
      <w:tr w:rsidR="00292868" w:rsidRPr="00CE0E03" w:rsidTr="00292868">
        <w:tc>
          <w:tcPr>
            <w:tcW w:w="60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8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rPr>
                <w:rFonts w:eastAsia="Calibri"/>
                <w:b/>
                <w:sz w:val="26"/>
                <w:szCs w:val="26"/>
              </w:rPr>
            </w:pPr>
            <w:r w:rsidRPr="00CE0E03">
              <w:rPr>
                <w:rFonts w:eastAsia="Calibri"/>
                <w:b/>
                <w:sz w:val="26"/>
                <w:szCs w:val="26"/>
              </w:rPr>
              <w:t>ВСЕГО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1312,0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1972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1507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00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1466,4</w:t>
            </w:r>
          </w:p>
        </w:tc>
        <w:tc>
          <w:tcPr>
            <w:tcW w:w="103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962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659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</w:tr>
    </w:tbl>
    <w:p w:rsidR="00292868" w:rsidRPr="00CE0E03" w:rsidRDefault="00292868" w:rsidP="00292868">
      <w:pPr>
        <w:spacing w:line="240" w:lineRule="atLeast"/>
        <w:jc w:val="right"/>
        <w:rPr>
          <w:sz w:val="26"/>
          <w:szCs w:val="26"/>
        </w:rPr>
      </w:pPr>
    </w:p>
    <w:p w:rsidR="00292868" w:rsidRPr="00CE0E03" w:rsidRDefault="00292868" w:rsidP="00292868">
      <w:pPr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spacing w:line="240" w:lineRule="atLeast"/>
        <w:ind w:left="4395"/>
        <w:jc w:val="center"/>
        <w:rPr>
          <w:rFonts w:eastAsia="Calibri"/>
          <w:sz w:val="26"/>
          <w:szCs w:val="26"/>
        </w:rPr>
      </w:pPr>
    </w:p>
    <w:p w:rsidR="00292868" w:rsidRDefault="00292868" w:rsidP="00292868">
      <w:pPr>
        <w:spacing w:line="240" w:lineRule="atLeast"/>
        <w:ind w:left="4395"/>
        <w:jc w:val="center"/>
        <w:rPr>
          <w:rFonts w:eastAsia="Calibri"/>
          <w:sz w:val="26"/>
          <w:szCs w:val="26"/>
        </w:rPr>
      </w:pPr>
    </w:p>
    <w:p w:rsidR="00292868" w:rsidRDefault="00292868" w:rsidP="00292868">
      <w:pPr>
        <w:spacing w:line="240" w:lineRule="atLeast"/>
        <w:ind w:left="4395"/>
        <w:jc w:val="center"/>
        <w:rPr>
          <w:rFonts w:eastAsia="Calibri"/>
          <w:sz w:val="26"/>
          <w:szCs w:val="26"/>
        </w:rPr>
      </w:pPr>
    </w:p>
    <w:p w:rsidR="00292868" w:rsidRPr="00565E48" w:rsidRDefault="00292868" w:rsidP="00292868">
      <w:pPr>
        <w:spacing w:line="240" w:lineRule="atLeast"/>
        <w:ind w:left="5954" w:hanging="284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lastRenderedPageBreak/>
        <w:t>Приложение 2</w:t>
      </w:r>
    </w:p>
    <w:p w:rsidR="00292868" w:rsidRPr="00565E48" w:rsidRDefault="00292868" w:rsidP="00292868">
      <w:pPr>
        <w:spacing w:line="240" w:lineRule="atLeast"/>
        <w:ind w:left="5954" w:hanging="284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t>к Муниципальной программе</w:t>
      </w:r>
    </w:p>
    <w:p w:rsidR="00292868" w:rsidRPr="00CE0E03" w:rsidRDefault="00292868" w:rsidP="00292868">
      <w:pPr>
        <w:ind w:left="4395" w:right="53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E0E03">
        <w:rPr>
          <w:sz w:val="26"/>
          <w:szCs w:val="26"/>
        </w:rPr>
        <w:t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Муниципальной программы</w:t>
      </w:r>
    </w:p>
    <w:p w:rsidR="00292868" w:rsidRPr="00CE0E03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7"/>
        <w:gridCol w:w="1142"/>
        <w:gridCol w:w="1142"/>
        <w:gridCol w:w="1142"/>
        <w:gridCol w:w="1050"/>
        <w:gridCol w:w="1070"/>
        <w:gridCol w:w="983"/>
        <w:gridCol w:w="931"/>
      </w:tblGrid>
      <w:tr w:rsidR="00292868" w:rsidRPr="00CE0E03" w:rsidTr="00DD6AC0">
        <w:tc>
          <w:tcPr>
            <w:tcW w:w="2704" w:type="dxa"/>
            <w:vMerge w:val="restart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615" w:type="dxa"/>
            <w:gridSpan w:val="6"/>
            <w:tcBorders>
              <w:right w:val="nil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Оценка расходов (тыс. руб.), годы</w:t>
            </w:r>
          </w:p>
        </w:tc>
        <w:tc>
          <w:tcPr>
            <w:tcW w:w="778" w:type="dxa"/>
            <w:tcBorders>
              <w:left w:val="nil"/>
            </w:tcBorders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vMerge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2020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2021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2022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2023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2024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2025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</w:t>
            </w:r>
            <w:r w:rsidRPr="00292868">
              <w:rPr>
                <w:rFonts w:eastAsia="Calibri"/>
                <w:sz w:val="26"/>
                <w:szCs w:val="26"/>
              </w:rPr>
              <w:t>6</w:t>
            </w:r>
          </w:p>
        </w:tc>
      </w:tr>
      <w:tr w:rsidR="00292868" w:rsidRPr="00CE0E03" w:rsidTr="00292868">
        <w:tc>
          <w:tcPr>
            <w:tcW w:w="2704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</w:t>
            </w: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b/>
                <w:color w:val="000000"/>
                <w:sz w:val="26"/>
                <w:szCs w:val="26"/>
              </w:rPr>
              <w:t xml:space="preserve">всего                                   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876FEE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 w:rsidRPr="00876FEE">
              <w:rPr>
                <w:rFonts w:eastAsia="Calibri"/>
                <w:b/>
                <w:sz w:val="26"/>
                <w:szCs w:val="26"/>
              </w:rPr>
              <w:t>1</w:t>
            </w:r>
            <w:r>
              <w:rPr>
                <w:rFonts w:eastAsia="Calibri"/>
                <w:b/>
                <w:sz w:val="26"/>
                <w:szCs w:val="26"/>
              </w:rPr>
              <w:t>312,0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1972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1507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1466,4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бюджет района                  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1312,0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1972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1507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1466,4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областной бюджет                      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бюджеты сельских поселений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внебюджетные источники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  <w:r w:rsidRPr="00CE0E03">
              <w:rPr>
                <w:rFonts w:ascii="Calibri" w:eastAsia="Calibri" w:hAnsi="Calibri"/>
                <w:b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  <w:r w:rsidRPr="00CE0E03">
              <w:rPr>
                <w:rFonts w:ascii="Calibri" w:eastAsia="Calibri" w:hAnsi="Calibri"/>
                <w:b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</w:p>
        </w:tc>
      </w:tr>
    </w:tbl>
    <w:p w:rsidR="00292868" w:rsidRDefault="00292868" w:rsidP="00292868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3A5726" w:rsidRDefault="00292868" w:rsidP="00292868">
      <w:pPr>
        <w:rPr>
          <w:rFonts w:eastAsia="Calibri"/>
          <w:sz w:val="28"/>
          <w:szCs w:val="28"/>
        </w:rPr>
      </w:pPr>
      <w:r>
        <w:rPr>
          <w:sz w:val="26"/>
          <w:szCs w:val="26"/>
        </w:rPr>
        <w:br w:type="page"/>
      </w:r>
    </w:p>
    <w:p w:rsidR="009D32CD" w:rsidRDefault="009D32CD" w:rsidP="003F14D7">
      <w:pPr>
        <w:ind w:left="4395" w:right="53"/>
        <w:rPr>
          <w:sz w:val="28"/>
          <w:szCs w:val="28"/>
        </w:rPr>
        <w:sectPr w:rsidR="009D32CD" w:rsidSect="008C340C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3 </w:t>
      </w:r>
    </w:p>
    <w:p w:rsidR="003A5726" w:rsidRP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A5726">
        <w:rPr>
          <w:sz w:val="28"/>
          <w:szCs w:val="28"/>
        </w:rPr>
        <w:t>Муниципальной программе</w:t>
      </w:r>
    </w:p>
    <w:p w:rsidR="003A5726" w:rsidRPr="003A5726" w:rsidRDefault="003A5726" w:rsidP="003A5726">
      <w:pPr>
        <w:pStyle w:val="a8"/>
        <w:rPr>
          <w:rFonts w:ascii="Times New Roman" w:hAnsi="Times New Roman"/>
          <w:sz w:val="28"/>
          <w:szCs w:val="28"/>
          <w:highlight w:val="yellow"/>
        </w:rPr>
      </w:pPr>
    </w:p>
    <w:p w:rsidR="009D32CD" w:rsidRPr="003A5726" w:rsidRDefault="009D32CD" w:rsidP="003A5726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9D32CD" w:rsidRPr="003A5726" w:rsidRDefault="009D32CD" w:rsidP="003A5726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  <w:r w:rsidRPr="003A5726">
        <w:rPr>
          <w:rFonts w:ascii="Times New Roman" w:hAnsi="Times New Roman"/>
          <w:bCs/>
          <w:sz w:val="28"/>
          <w:szCs w:val="28"/>
        </w:rPr>
        <w:t>Сведения о показателях (индикаторах) Муниципальной программы</w:t>
      </w:r>
    </w:p>
    <w:p w:rsidR="003F64F7" w:rsidRPr="003A5726" w:rsidRDefault="003F64F7" w:rsidP="003A5726">
      <w:pPr>
        <w:pStyle w:val="a8"/>
        <w:rPr>
          <w:rFonts w:ascii="Times New Roman" w:hAnsi="Times New Roman"/>
          <w:bCs/>
          <w:sz w:val="28"/>
          <w:szCs w:val="28"/>
        </w:rPr>
      </w:pPr>
    </w:p>
    <w:tbl>
      <w:tblPr>
        <w:tblStyle w:val="a6"/>
        <w:tblW w:w="15310" w:type="dxa"/>
        <w:tblInd w:w="108" w:type="dxa"/>
        <w:tblLayout w:type="fixed"/>
        <w:tblLook w:val="04A0"/>
      </w:tblPr>
      <w:tblGrid>
        <w:gridCol w:w="567"/>
        <w:gridCol w:w="2552"/>
        <w:gridCol w:w="4111"/>
        <w:gridCol w:w="1701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027CE5" w:rsidTr="00DD6AC0">
        <w:tc>
          <w:tcPr>
            <w:tcW w:w="567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F64F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F64F7">
              <w:rPr>
                <w:sz w:val="22"/>
                <w:szCs w:val="22"/>
              </w:rPr>
              <w:t>/</w:t>
            </w:r>
            <w:proofErr w:type="spellStart"/>
            <w:r w:rsidRPr="003F64F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Задачи, поставленные на достижение цели</w:t>
            </w:r>
          </w:p>
        </w:tc>
        <w:tc>
          <w:tcPr>
            <w:tcW w:w="4111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Показатель (индикатор) (наименование)</w:t>
            </w:r>
          </w:p>
        </w:tc>
        <w:tc>
          <w:tcPr>
            <w:tcW w:w="1701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5670" w:type="dxa"/>
            <w:gridSpan w:val="8"/>
            <w:tcBorders>
              <w:right w:val="nil"/>
            </w:tcBorders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709" w:type="dxa"/>
            <w:tcBorders>
              <w:left w:val="nil"/>
            </w:tcBorders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</w:p>
        </w:tc>
      </w:tr>
      <w:tr w:rsidR="00027CE5" w:rsidTr="00027CE5">
        <w:tc>
          <w:tcPr>
            <w:tcW w:w="567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2018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2021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027CE5" w:rsidRPr="003F64F7" w:rsidRDefault="00027CE5" w:rsidP="003F14D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27CE5" w:rsidTr="00027CE5">
        <w:tc>
          <w:tcPr>
            <w:tcW w:w="567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027CE5" w:rsidRPr="003F64F7" w:rsidRDefault="00DD6AC0" w:rsidP="003F1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027CE5" w:rsidRPr="00201207" w:rsidTr="008C340C">
        <w:trPr>
          <w:trHeight w:val="2208"/>
        </w:trPr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3F64F7">
            <w:pPr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Утверждение документов территориального планирования района и поселений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Доля населенных пунктов района, в отношении которых проведены работы по описанию местоположения и постановке на кадастровый учет границ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проценты</w:t>
            </w:r>
            <w:proofErr w:type="gramStart"/>
            <w:r w:rsidRPr="003F64F7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70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8C340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27CE5" w:rsidRPr="00201207" w:rsidTr="008C340C"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3F64F7">
            <w:pPr>
              <w:snapToGrid w:val="0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Подготовка документации по планировке территорий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Количество территорий района, обеспеченных документацией по планировке территорий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8C3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27CE5" w:rsidRPr="00201207" w:rsidTr="008C340C"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:rsidR="00027CE5" w:rsidRPr="003F64F7" w:rsidRDefault="00427D2D" w:rsidP="003F64F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жилых домов</w:t>
            </w:r>
            <w:r w:rsidR="00027CE5" w:rsidRPr="003F64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Количество площади жилых домов вводимых в эксплуатацию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тыс. кв. м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38,5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39,0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45,0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41,0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47,0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50,5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54,0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38,0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8C3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  <w:tr w:rsidR="00027CE5" w:rsidRPr="00201207" w:rsidTr="008C340C"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427D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Общая площадь жилых помещений, приходящ</w:t>
            </w:r>
            <w:r w:rsidR="00427D2D">
              <w:rPr>
                <w:color w:val="000000"/>
                <w:sz w:val="22"/>
                <w:szCs w:val="22"/>
              </w:rPr>
              <w:t>ая</w:t>
            </w:r>
            <w:r w:rsidRPr="003F64F7">
              <w:rPr>
                <w:color w:val="000000"/>
                <w:sz w:val="22"/>
                <w:szCs w:val="22"/>
              </w:rPr>
              <w:t>ся в среднем на одного жителя муниципального района, кв. м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Количество площади жилых помещений, приходящееся на одного жителя муниципального района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кв</w:t>
            </w:r>
            <w:proofErr w:type="gramStart"/>
            <w:r w:rsidRPr="003F64F7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33,9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34,5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35,1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35,7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36,3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36,9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8C3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</w:tbl>
    <w:p w:rsidR="003A5726" w:rsidRDefault="003A5726">
      <w:pPr>
        <w:rPr>
          <w:rFonts w:eastAsia="Calibri"/>
          <w:sz w:val="28"/>
          <w:szCs w:val="28"/>
          <w:highlight w:val="red"/>
        </w:rPr>
      </w:pPr>
      <w:r>
        <w:rPr>
          <w:rFonts w:eastAsia="Calibri"/>
          <w:sz w:val="28"/>
          <w:szCs w:val="28"/>
          <w:highlight w:val="red"/>
        </w:rPr>
        <w:br w:type="page"/>
      </w:r>
    </w:p>
    <w:p w:rsid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4 </w:t>
      </w:r>
    </w:p>
    <w:p w:rsidR="003A5726" w:rsidRP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A5726">
        <w:rPr>
          <w:sz w:val="28"/>
          <w:szCs w:val="28"/>
        </w:rPr>
        <w:t>Муниципальной программе</w:t>
      </w:r>
    </w:p>
    <w:p w:rsidR="003A5726" w:rsidRPr="003A5726" w:rsidRDefault="003A5726" w:rsidP="003A5726">
      <w:pPr>
        <w:pStyle w:val="a8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3249BA" w:rsidRPr="003A5726" w:rsidRDefault="003249BA" w:rsidP="003A5726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  <w:r w:rsidRPr="003A5726">
        <w:rPr>
          <w:rFonts w:ascii="Times New Roman" w:hAnsi="Times New Roman"/>
          <w:bCs/>
          <w:sz w:val="28"/>
          <w:szCs w:val="28"/>
        </w:rPr>
        <w:t>Методика расчета значений целевых индикаторов (показателей) Муниципальной программы</w:t>
      </w:r>
    </w:p>
    <w:p w:rsidR="003249BA" w:rsidRPr="003A5726" w:rsidRDefault="003249BA" w:rsidP="003A5726">
      <w:pPr>
        <w:pStyle w:val="a8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64" w:type="dxa"/>
        <w:jc w:val="center"/>
        <w:tblInd w:w="-329" w:type="dxa"/>
        <w:tblLook w:val="0000"/>
      </w:tblPr>
      <w:tblGrid>
        <w:gridCol w:w="687"/>
        <w:gridCol w:w="3790"/>
        <w:gridCol w:w="2709"/>
        <w:gridCol w:w="7278"/>
      </w:tblGrid>
      <w:tr w:rsidR="003249BA" w:rsidRPr="00DD1D3E" w:rsidTr="003F64F7">
        <w:trPr>
          <w:trHeight w:val="70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 xml:space="preserve">№ </w:t>
            </w:r>
            <w:proofErr w:type="spellStart"/>
            <w:proofErr w:type="gramStart"/>
            <w:r w:rsidRPr="003F64F7">
              <w:t>п</w:t>
            </w:r>
            <w:proofErr w:type="spellEnd"/>
            <w:proofErr w:type="gramEnd"/>
            <w:r w:rsidRPr="003F64F7">
              <w:t>/</w:t>
            </w:r>
            <w:proofErr w:type="spellStart"/>
            <w:r w:rsidRPr="003F64F7">
              <w:t>п</w:t>
            </w:r>
            <w:proofErr w:type="spellEnd"/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Показатель (индикатор) (наименование)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Ед. измерения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Методика расчета, источник исходных данных</w:t>
            </w:r>
          </w:p>
        </w:tc>
      </w:tr>
      <w:tr w:rsidR="003249BA" w:rsidRPr="00DD1D3E" w:rsidTr="003F64F7">
        <w:trPr>
          <w:trHeight w:val="228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3</w:t>
            </w:r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4</w:t>
            </w:r>
          </w:p>
        </w:tc>
      </w:tr>
      <w:tr w:rsidR="003249BA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1.</w:t>
            </w:r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64F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образований района, имеющих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актуальные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территориального планирования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F64F7" w:rsidP="003F14D7">
            <w:pPr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>Проценты</w:t>
            </w:r>
            <w:proofErr w:type="gramStart"/>
            <w:r w:rsidR="003249BA" w:rsidRPr="003F64F7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FD2486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П1=М/Мобщ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100%, </w:t>
            </w:r>
            <w:r w:rsidR="003249BA" w:rsidRPr="003F64F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49BA" w:rsidRPr="003F64F7" w:rsidRDefault="003249BA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доля муниципальных образований района, имеющих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актуальные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территориального планирования, %;</w:t>
            </w:r>
          </w:p>
          <w:p w:rsidR="003249BA" w:rsidRPr="003F64F7" w:rsidRDefault="003249BA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М – количество муниципальных образований района, имеющих утвержденные документы территориального планирования;</w:t>
            </w:r>
          </w:p>
          <w:p w:rsidR="003249BA" w:rsidRPr="003F64F7" w:rsidRDefault="003249BA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Мобщ</w:t>
            </w:r>
            <w:proofErr w:type="spell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. – общее количество муниципальных образований района.</w:t>
            </w:r>
          </w:p>
        </w:tc>
      </w:tr>
      <w:tr w:rsidR="003249BA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644B7D" w:rsidP="003F14D7">
            <w:pPr>
              <w:jc w:val="center"/>
            </w:pPr>
            <w:r>
              <w:t>2</w:t>
            </w:r>
            <w:r w:rsidR="003249BA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64F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населенных пунктов района, в отношении которых проведены работы по описанию местоположения и постановке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на кадастровый учет границ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F64F7" w:rsidP="003F64F7">
            <w:pPr>
              <w:jc w:val="center"/>
            </w:pPr>
            <w:r w:rsidRPr="003F64F7">
              <w:rPr>
                <w:color w:val="000000"/>
              </w:rPr>
              <w:t>Проценты</w:t>
            </w:r>
            <w:proofErr w:type="gramStart"/>
            <w:r w:rsidR="00735B01" w:rsidRPr="003F64F7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>П</w:t>
            </w:r>
            <w:r w:rsidR="00DD1D3E" w:rsidRPr="003F64F7">
              <w:rPr>
                <w:color w:val="000000"/>
              </w:rPr>
              <w:t>2</w:t>
            </w:r>
            <w:r w:rsidR="00FD2486">
              <w:rPr>
                <w:color w:val="000000"/>
              </w:rPr>
              <w:t>=Н/Нобщ</w:t>
            </w:r>
            <w:proofErr w:type="gramStart"/>
            <w:r w:rsidR="00FD2486">
              <w:rPr>
                <w:color w:val="000000"/>
              </w:rPr>
              <w:t>.х</w:t>
            </w:r>
            <w:proofErr w:type="gramEnd"/>
            <w:r w:rsidR="00FD2486">
              <w:rPr>
                <w:color w:val="000000"/>
              </w:rPr>
              <w:t>100%,</w:t>
            </w:r>
            <w:r w:rsidRPr="003F64F7">
              <w:rPr>
                <w:color w:val="000000"/>
              </w:rPr>
              <w:t xml:space="preserve"> где:</w:t>
            </w:r>
          </w:p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 xml:space="preserve">П3 </w:t>
            </w:r>
            <w:r w:rsidR="00FD2486">
              <w:rPr>
                <w:color w:val="000000"/>
              </w:rPr>
              <w:t>–</w:t>
            </w:r>
            <w:r w:rsidRPr="003F64F7">
              <w:rPr>
                <w:color w:val="000000"/>
              </w:rPr>
              <w:t xml:space="preserve"> доля населенных пунктов района, в отношении которых проведены работы по описанию местоположения и постановке </w:t>
            </w:r>
            <w:r w:rsidR="00FD2486">
              <w:rPr>
                <w:color w:val="000000"/>
              </w:rPr>
              <w:br/>
            </w:r>
            <w:r w:rsidRPr="003F64F7">
              <w:rPr>
                <w:color w:val="000000"/>
              </w:rPr>
              <w:t>на кадастровый учет границ</w:t>
            </w:r>
            <w:proofErr w:type="gramStart"/>
            <w:r w:rsidRPr="003F64F7">
              <w:rPr>
                <w:color w:val="000000"/>
              </w:rPr>
              <w:t>, %;</w:t>
            </w:r>
            <w:proofErr w:type="gramEnd"/>
          </w:p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 xml:space="preserve">Н – количество населенных пунктов района, в отношении которых проведены работы по описанию местоположения и постановке </w:t>
            </w:r>
            <w:r w:rsidR="00FD2486">
              <w:rPr>
                <w:color w:val="000000"/>
              </w:rPr>
              <w:br/>
            </w:r>
            <w:r w:rsidRPr="003F64F7">
              <w:rPr>
                <w:color w:val="000000"/>
              </w:rPr>
              <w:t>на кадастровый учет границ;</w:t>
            </w:r>
          </w:p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FF0000"/>
              </w:rPr>
            </w:pPr>
            <w:proofErr w:type="spellStart"/>
            <w:r w:rsidRPr="003F64F7">
              <w:rPr>
                <w:color w:val="000000"/>
              </w:rPr>
              <w:t>Нобщ</w:t>
            </w:r>
            <w:proofErr w:type="spellEnd"/>
            <w:r w:rsidRPr="003F64F7">
              <w:rPr>
                <w:color w:val="000000"/>
              </w:rPr>
              <w:t>. – общее количество населенных пунктов района.</w:t>
            </w:r>
          </w:p>
        </w:tc>
      </w:tr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t>3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3F64F7" w:rsidP="003F64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Ввод жилых домов, </w:t>
            </w:r>
            <w:r w:rsidR="00A01688" w:rsidRPr="003F64F7">
              <w:rPr>
                <w:color w:val="000000"/>
              </w:rPr>
              <w:t>тыс.кв</w:t>
            </w:r>
            <w:proofErr w:type="gramStart"/>
            <w:r w:rsidR="00A01688" w:rsidRPr="003F64F7">
              <w:rPr>
                <w:color w:val="000000"/>
              </w:rPr>
              <w:t>.м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jc w:val="center"/>
            </w:pPr>
            <w:r w:rsidRPr="003F64F7">
              <w:t>тыс. кв. м</w:t>
            </w:r>
            <w:r w:rsidR="00735B01" w:rsidRPr="003F64F7">
              <w:t>.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=А, где:</w:t>
            </w:r>
          </w:p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площади 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довом</w:t>
            </w:r>
            <w:proofErr w:type="spell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вводимых в эксплуатацию</w:t>
            </w:r>
          </w:p>
          <w:p w:rsidR="00585777" w:rsidRPr="003F64F7" w:rsidRDefault="00A01688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А – Данные </w:t>
            </w:r>
            <w:r w:rsidR="00585777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Территориального органа </w:t>
            </w:r>
            <w:proofErr w:type="gramStart"/>
            <w:r w:rsidR="00585777" w:rsidRPr="003F64F7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proofErr w:type="gramEnd"/>
          </w:p>
          <w:p w:rsidR="00585777" w:rsidRPr="003F64F7" w:rsidRDefault="00585777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службы государственной статистики</w:t>
            </w:r>
          </w:p>
          <w:p w:rsidR="00A01688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по Вологодской области</w:t>
            </w:r>
          </w:p>
        </w:tc>
      </w:tr>
    </w:tbl>
    <w:p w:rsidR="00FD2486" w:rsidRDefault="00FD2486">
      <w:r>
        <w:br w:type="page"/>
      </w:r>
    </w:p>
    <w:tbl>
      <w:tblPr>
        <w:tblW w:w="14464" w:type="dxa"/>
        <w:jc w:val="center"/>
        <w:tblInd w:w="-329" w:type="dxa"/>
        <w:tblLook w:val="0000"/>
      </w:tblPr>
      <w:tblGrid>
        <w:gridCol w:w="687"/>
        <w:gridCol w:w="3790"/>
        <w:gridCol w:w="2709"/>
        <w:gridCol w:w="7278"/>
      </w:tblGrid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lastRenderedPageBreak/>
              <w:t>4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64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 xml:space="preserve">Общая площадь жилых помещений, </w:t>
            </w:r>
            <w:proofErr w:type="gramStart"/>
            <w:r w:rsidRPr="003F64F7">
              <w:rPr>
                <w:color w:val="000000"/>
              </w:rPr>
              <w:t>приходящейся</w:t>
            </w:r>
            <w:proofErr w:type="gramEnd"/>
            <w:r w:rsidRPr="003F64F7">
              <w:rPr>
                <w:color w:val="000000"/>
              </w:rPr>
              <w:t xml:space="preserve"> </w:t>
            </w:r>
            <w:r w:rsidR="00FD2486">
              <w:rPr>
                <w:color w:val="000000"/>
              </w:rPr>
              <w:br/>
            </w:r>
            <w:r w:rsidRPr="003F64F7">
              <w:rPr>
                <w:color w:val="000000"/>
              </w:rPr>
              <w:t>в среднем на одного жителя муниципального района, кв. м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jc w:val="center"/>
            </w:pPr>
            <w:r w:rsidRPr="003F64F7">
              <w:t>кв</w:t>
            </w:r>
            <w:proofErr w:type="gramStart"/>
            <w:r w:rsidRPr="003F64F7">
              <w:t>.м</w:t>
            </w:r>
            <w:proofErr w:type="gramEnd"/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777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=Б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85777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площади 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довом</w:t>
            </w:r>
            <w:proofErr w:type="spell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вводимых в эксплуатацию</w:t>
            </w:r>
          </w:p>
          <w:p w:rsidR="00585777" w:rsidRPr="003F64F7" w:rsidRDefault="00585777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Б – Данные Территориального органа 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proofErr w:type="gramEnd"/>
          </w:p>
          <w:p w:rsidR="00585777" w:rsidRPr="003F64F7" w:rsidRDefault="00585777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службы государственной статистики</w:t>
            </w:r>
          </w:p>
          <w:p w:rsidR="00A01688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по Вологодской области</w:t>
            </w:r>
          </w:p>
        </w:tc>
      </w:tr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t>5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DD1D3E" w:rsidP="003F64F7">
            <w:pPr>
              <w:jc w:val="center"/>
            </w:pPr>
            <w:r w:rsidRPr="003F64F7">
              <w:t>Количество</w:t>
            </w:r>
            <w:r w:rsidR="00A01688" w:rsidRPr="003F64F7">
              <w:t xml:space="preserve"> территорий района, </w:t>
            </w:r>
            <w:proofErr w:type="gramStart"/>
            <w:r w:rsidR="00A01688" w:rsidRPr="003F64F7">
              <w:t>обеспеченная</w:t>
            </w:r>
            <w:proofErr w:type="gramEnd"/>
            <w:r w:rsidR="00A01688" w:rsidRPr="003F64F7">
              <w:t xml:space="preserve"> документацией </w:t>
            </w:r>
            <w:r w:rsidR="00FD2486">
              <w:br/>
            </w:r>
            <w:r w:rsidR="00A01688" w:rsidRPr="003F64F7">
              <w:t>по планировке территорий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735B01" w:rsidP="003F64F7">
            <w:pPr>
              <w:jc w:val="center"/>
            </w:pPr>
            <w:r w:rsidRPr="003F64F7">
              <w:t>е</w:t>
            </w:r>
            <w:r w:rsidR="00DD1D3E" w:rsidRPr="003F64F7">
              <w:t>д</w:t>
            </w:r>
            <w:r w:rsidRPr="003F64F7">
              <w:t>.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=ППТ, где:</w:t>
            </w:r>
          </w:p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территорий района, обеспеченн</w:t>
            </w:r>
            <w:r w:rsidR="00427D2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документацией по планировке территорий, </w:t>
            </w:r>
            <w:proofErr w:type="spellStart"/>
            <w:proofErr w:type="gramStart"/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1688" w:rsidRPr="003F64F7" w:rsidRDefault="00A01688" w:rsidP="00427D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ППТ –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района, обеспеченн</w:t>
            </w:r>
            <w:r w:rsidR="00427D2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документацией по планировке территорий,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t>6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64F7">
            <w:pPr>
              <w:jc w:val="center"/>
            </w:pPr>
            <w:r w:rsidRPr="003F64F7">
              <w:t>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jc w:val="center"/>
            </w:pPr>
            <w:r w:rsidRPr="003F64F7">
              <w:t>ед.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85777" w:rsidRPr="003F64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; где:</w:t>
            </w:r>
          </w:p>
          <w:p w:rsidR="00A01688" w:rsidRPr="003F64F7" w:rsidRDefault="00A01688" w:rsidP="00FD24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района, ед.;</w:t>
            </w:r>
          </w:p>
          <w:p w:rsidR="00A01688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1688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01688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района, ед.</w:t>
            </w:r>
          </w:p>
        </w:tc>
      </w:tr>
    </w:tbl>
    <w:p w:rsidR="003249BA" w:rsidRPr="00DD1D3E" w:rsidRDefault="003249BA" w:rsidP="003F14D7">
      <w:pPr>
        <w:ind w:left="9498" w:right="53"/>
        <w:rPr>
          <w:sz w:val="28"/>
          <w:szCs w:val="28"/>
        </w:rPr>
      </w:pPr>
    </w:p>
    <w:p w:rsidR="003249BA" w:rsidRPr="00FD2486" w:rsidRDefault="003249BA" w:rsidP="00FD2486">
      <w:pPr>
        <w:pStyle w:val="a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D2486">
        <w:rPr>
          <w:sz w:val="28"/>
          <w:szCs w:val="28"/>
        </w:rPr>
        <w:t xml:space="preserve">Степень </w:t>
      </w:r>
      <w:proofErr w:type="gramStart"/>
      <w:r w:rsidRPr="00FD2486">
        <w:rPr>
          <w:sz w:val="28"/>
          <w:szCs w:val="28"/>
        </w:rPr>
        <w:t>достижения планируемых результатов целевых показателей реализации мероприятий Муниципальной программы</w:t>
      </w:r>
      <w:proofErr w:type="gramEnd"/>
      <w:r w:rsidRPr="00FD2486">
        <w:rPr>
          <w:sz w:val="28"/>
          <w:szCs w:val="28"/>
        </w:rPr>
        <w:t xml:space="preserve"> базируется на анализе целевых показателей, указанных в Муниципальной программе, и рассчитывается </w:t>
      </w:r>
      <w:r w:rsidR="00FD2486">
        <w:rPr>
          <w:sz w:val="28"/>
          <w:szCs w:val="28"/>
        </w:rPr>
        <w:br/>
      </w:r>
      <w:r w:rsidRPr="00FD2486">
        <w:rPr>
          <w:sz w:val="28"/>
          <w:szCs w:val="28"/>
        </w:rPr>
        <w:t>по формуле: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ЦИФ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 xml:space="preserve">    КЦИ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= ----------------, где: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  <w:vertAlign w:val="subscript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ЦИП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КЦИ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</w:t>
      </w:r>
      <w:r w:rsidR="00FD2486">
        <w:rPr>
          <w:sz w:val="28"/>
          <w:szCs w:val="28"/>
        </w:rPr>
        <w:t>–</w:t>
      </w:r>
      <w:r w:rsidRPr="00DD1D3E">
        <w:rPr>
          <w:sz w:val="28"/>
          <w:szCs w:val="28"/>
        </w:rPr>
        <w:t xml:space="preserve"> степень достижения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Pr="00DD1D3E">
        <w:rPr>
          <w:sz w:val="28"/>
          <w:szCs w:val="28"/>
        </w:rPr>
        <w:t>-го целевого показателя Муниципальной программы;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ЦИФ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FD2486">
        <w:rPr>
          <w:sz w:val="28"/>
          <w:szCs w:val="28"/>
        </w:rPr>
        <w:t xml:space="preserve"> –</w:t>
      </w:r>
      <w:r w:rsidRPr="00DD1D3E">
        <w:rPr>
          <w:sz w:val="28"/>
          <w:szCs w:val="28"/>
        </w:rPr>
        <w:t xml:space="preserve"> фактическое значение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Pr="00DD1D3E">
        <w:rPr>
          <w:sz w:val="28"/>
          <w:szCs w:val="28"/>
        </w:rPr>
        <w:t>-го целевого показателя Муниципальной программы;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ЦИП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</w:t>
      </w:r>
      <w:r w:rsidR="00FD2486">
        <w:rPr>
          <w:sz w:val="28"/>
          <w:szCs w:val="28"/>
        </w:rPr>
        <w:sym w:font="Symbol" w:char="F02D"/>
      </w:r>
      <w:r w:rsidR="00FD2486">
        <w:rPr>
          <w:sz w:val="28"/>
          <w:szCs w:val="28"/>
        </w:rPr>
        <w:t xml:space="preserve"> </w:t>
      </w:r>
      <w:r w:rsidRPr="00DD1D3E">
        <w:rPr>
          <w:sz w:val="28"/>
          <w:szCs w:val="28"/>
        </w:rPr>
        <w:t xml:space="preserve">плановое значение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Pr="00DD1D3E">
        <w:rPr>
          <w:sz w:val="28"/>
          <w:szCs w:val="28"/>
        </w:rPr>
        <w:t>-го целевого показателя Муниципальной программы.</w:t>
      </w:r>
    </w:p>
    <w:p w:rsidR="003249BA" w:rsidRPr="00DD1D3E" w:rsidRDefault="003249BA" w:rsidP="003F14D7">
      <w:pPr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lastRenderedPageBreak/>
        <w:t>Значение показателя КЦИ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FD2486">
        <w:rPr>
          <w:sz w:val="28"/>
          <w:szCs w:val="28"/>
        </w:rPr>
        <w:t xml:space="preserve"> </w:t>
      </w:r>
      <w:r w:rsidRPr="00DD1D3E">
        <w:rPr>
          <w:sz w:val="28"/>
          <w:szCs w:val="28"/>
        </w:rPr>
        <w:t>должно быть больше либо равно 1.</w:t>
      </w:r>
    </w:p>
    <w:p w:rsidR="003249BA" w:rsidRPr="00DD1D3E" w:rsidRDefault="003249BA" w:rsidP="003F14D7">
      <w:pPr>
        <w:ind w:left="-15" w:hanging="15"/>
        <w:jc w:val="both"/>
        <w:rPr>
          <w:sz w:val="28"/>
          <w:szCs w:val="28"/>
        </w:rPr>
      </w:pPr>
    </w:p>
    <w:p w:rsidR="003249BA" w:rsidRPr="00FD2486" w:rsidRDefault="003249BA" w:rsidP="00FD2486">
      <w:pPr>
        <w:pStyle w:val="a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D2486">
        <w:rPr>
          <w:sz w:val="28"/>
          <w:szCs w:val="28"/>
        </w:rPr>
        <w:t>Степень соответствия бюджетных затрат на мероприятия Муниципальной программы</w:t>
      </w:r>
      <w:r w:rsidR="00735B01" w:rsidRPr="00FD2486">
        <w:rPr>
          <w:sz w:val="28"/>
          <w:szCs w:val="28"/>
        </w:rPr>
        <w:t xml:space="preserve"> запланированному уровню затрат</w:t>
      </w:r>
      <w:r w:rsidRPr="00FD2486">
        <w:rPr>
          <w:sz w:val="28"/>
          <w:szCs w:val="28"/>
        </w:rPr>
        <w:t xml:space="preserve"> рассчитывается по формуле: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  <w:vertAlign w:val="subscript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БЗФ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 xml:space="preserve">      КБЗ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= --------------, где: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БЗП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  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КБЗ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– степень соответствия бюджетных затрат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="00FD2486">
        <w:rPr>
          <w:sz w:val="28"/>
          <w:szCs w:val="28"/>
        </w:rPr>
        <w:t>-го мероприятия</w:t>
      </w:r>
      <w:r w:rsidRPr="00DD1D3E">
        <w:rPr>
          <w:sz w:val="28"/>
          <w:szCs w:val="28"/>
        </w:rPr>
        <w:t xml:space="preserve"> Муниципальной программы;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БЗФ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  <w:vertAlign w:val="subscript"/>
        </w:rPr>
        <w:t xml:space="preserve"> —</w:t>
      </w:r>
      <w:r w:rsidRPr="00DD1D3E">
        <w:rPr>
          <w:sz w:val="28"/>
          <w:szCs w:val="28"/>
        </w:rPr>
        <w:t xml:space="preserve"> фактическое значение бюджетных затрат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="00FD2486">
        <w:rPr>
          <w:sz w:val="28"/>
          <w:szCs w:val="28"/>
        </w:rPr>
        <w:t>-го мероприятия</w:t>
      </w:r>
      <w:r w:rsidRPr="00DD1D3E">
        <w:rPr>
          <w:sz w:val="28"/>
          <w:szCs w:val="28"/>
        </w:rPr>
        <w:t xml:space="preserve"> Муниципальной программы;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БЗП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– плановое, прогнозное значение бюджетных затрат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="00FD2486">
        <w:rPr>
          <w:sz w:val="28"/>
          <w:szCs w:val="28"/>
        </w:rPr>
        <w:t xml:space="preserve">-го мероприятия </w:t>
      </w:r>
      <w:r w:rsidRPr="00DD1D3E">
        <w:rPr>
          <w:sz w:val="28"/>
          <w:szCs w:val="28"/>
        </w:rPr>
        <w:t>Муниципальной программы.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</w:p>
    <w:p w:rsidR="003A5726" w:rsidRDefault="003249BA" w:rsidP="00FD2486">
      <w:pPr>
        <w:tabs>
          <w:tab w:val="left" w:pos="1134"/>
        </w:tabs>
        <w:ind w:left="-15" w:firstLine="724"/>
        <w:jc w:val="both"/>
        <w:rPr>
          <w:color w:val="000000"/>
          <w:sz w:val="28"/>
          <w:szCs w:val="28"/>
        </w:rPr>
      </w:pPr>
      <w:r w:rsidRPr="00DD1D3E">
        <w:rPr>
          <w:color w:val="000000"/>
          <w:sz w:val="28"/>
          <w:szCs w:val="28"/>
        </w:rPr>
        <w:t>Значение показателя КБЗ</w:t>
      </w:r>
      <w:proofErr w:type="spellStart"/>
      <w:proofErr w:type="gramStart"/>
      <w:r w:rsidRPr="00DD1D3E">
        <w:rPr>
          <w:color w:val="000000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color w:val="000000"/>
          <w:sz w:val="28"/>
          <w:szCs w:val="28"/>
        </w:rPr>
        <w:t xml:space="preserve"> должно быть больше либо равно 1.</w:t>
      </w:r>
    </w:p>
    <w:p w:rsidR="003A5726" w:rsidRDefault="003A57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2868" w:rsidRPr="00FA761C" w:rsidRDefault="00292868" w:rsidP="00292868">
      <w:pPr>
        <w:ind w:left="10915"/>
        <w:rPr>
          <w:rFonts w:eastAsia="Calibri"/>
          <w:sz w:val="28"/>
          <w:szCs w:val="28"/>
        </w:rPr>
      </w:pPr>
      <w:r w:rsidRPr="00FA761C">
        <w:rPr>
          <w:rFonts w:eastAsia="Calibri"/>
          <w:sz w:val="28"/>
          <w:szCs w:val="28"/>
        </w:rPr>
        <w:lastRenderedPageBreak/>
        <w:t>Приложение 5</w:t>
      </w:r>
    </w:p>
    <w:p w:rsidR="00292868" w:rsidRPr="00FA761C" w:rsidRDefault="00292868" w:rsidP="00292868">
      <w:pPr>
        <w:ind w:left="10915"/>
        <w:rPr>
          <w:rFonts w:eastAsia="Calibri"/>
          <w:sz w:val="28"/>
          <w:szCs w:val="28"/>
        </w:rPr>
      </w:pPr>
      <w:r w:rsidRPr="00FA761C">
        <w:rPr>
          <w:rFonts w:eastAsia="Calibri"/>
          <w:sz w:val="28"/>
          <w:szCs w:val="28"/>
        </w:rPr>
        <w:t>к Муниципальной программе</w:t>
      </w:r>
    </w:p>
    <w:p w:rsidR="00292868" w:rsidRPr="00FA761C" w:rsidRDefault="00292868" w:rsidP="00292868">
      <w:pPr>
        <w:ind w:left="9498" w:right="53"/>
        <w:rPr>
          <w:sz w:val="28"/>
          <w:szCs w:val="28"/>
        </w:rPr>
      </w:pPr>
    </w:p>
    <w:p w:rsidR="00292868" w:rsidRPr="00DB4AE0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761C">
        <w:rPr>
          <w:sz w:val="28"/>
          <w:szCs w:val="28"/>
        </w:rPr>
        <w:t xml:space="preserve">Ресурсное обеспечение и перечень мероприятий Муниципальной программы </w:t>
      </w:r>
    </w:p>
    <w:p w:rsidR="00292868" w:rsidRPr="00FA761C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761C">
        <w:rPr>
          <w:sz w:val="28"/>
          <w:szCs w:val="28"/>
        </w:rPr>
        <w:t>за счет средств бюджета района (тыс. руб.)</w:t>
      </w:r>
    </w:p>
    <w:p w:rsidR="00292868" w:rsidRPr="00FA761C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3734"/>
        <w:gridCol w:w="2503"/>
        <w:gridCol w:w="992"/>
        <w:gridCol w:w="992"/>
        <w:gridCol w:w="851"/>
        <w:gridCol w:w="1134"/>
        <w:gridCol w:w="992"/>
        <w:gridCol w:w="992"/>
        <w:gridCol w:w="284"/>
        <w:gridCol w:w="709"/>
      </w:tblGrid>
      <w:tr w:rsidR="00292868" w:rsidRPr="00FA761C" w:rsidTr="008C340C">
        <w:tc>
          <w:tcPr>
            <w:tcW w:w="1985" w:type="dxa"/>
            <w:vMerge w:val="restart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Статус</w:t>
            </w:r>
          </w:p>
        </w:tc>
        <w:tc>
          <w:tcPr>
            <w:tcW w:w="3734" w:type="dxa"/>
            <w:vMerge w:val="restart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Наименование основного мероприятия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Ответственный исполнитель,</w:t>
            </w:r>
          </w:p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Соисполнители</w:t>
            </w:r>
          </w:p>
        </w:tc>
        <w:tc>
          <w:tcPr>
            <w:tcW w:w="5953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color w:val="000000"/>
              </w:rPr>
            </w:pPr>
            <w:r w:rsidRPr="00FD2486">
              <w:rPr>
                <w:rFonts w:eastAsia="Calibri"/>
                <w:color w:val="000000"/>
              </w:rPr>
              <w:t>Расходы (тыс. руб.), годы</w:t>
            </w:r>
          </w:p>
        </w:tc>
        <w:tc>
          <w:tcPr>
            <w:tcW w:w="993" w:type="dxa"/>
            <w:gridSpan w:val="2"/>
            <w:tcBorders>
              <w:left w:val="nil"/>
            </w:tcBorders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  <w:tr w:rsidR="008C340C" w:rsidRPr="00FA761C" w:rsidTr="008C340C">
        <w:tc>
          <w:tcPr>
            <w:tcW w:w="1985" w:type="dxa"/>
            <w:vMerge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3734" w:type="dxa"/>
            <w:vMerge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proofErr w:type="spellStart"/>
            <w:r w:rsidRPr="00FD2486">
              <w:rPr>
                <w:rFonts w:eastAsia="Calibri"/>
                <w:lang w:val="en-US"/>
              </w:rPr>
              <w:t>20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24</w:t>
            </w:r>
          </w:p>
        </w:tc>
        <w:tc>
          <w:tcPr>
            <w:tcW w:w="992" w:type="dxa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202</w:t>
            </w:r>
            <w:r w:rsidRPr="00FD2486">
              <w:rPr>
                <w:rFonts w:eastAsia="Calibri"/>
                <w:lang w:val="en-US"/>
              </w:rP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292868" w:rsidRPr="00D10C1E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20</w:t>
            </w:r>
            <w:r w:rsidRPr="003F7616">
              <w:rPr>
                <w:rFonts w:eastAsia="Calibri"/>
              </w:rPr>
              <w:t>26</w:t>
            </w:r>
          </w:p>
        </w:tc>
      </w:tr>
      <w:tr w:rsidR="008C340C" w:rsidRPr="00FA761C" w:rsidTr="008C340C">
        <w:tc>
          <w:tcPr>
            <w:tcW w:w="1985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1</w:t>
            </w:r>
          </w:p>
        </w:tc>
        <w:tc>
          <w:tcPr>
            <w:tcW w:w="3734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2</w:t>
            </w:r>
          </w:p>
        </w:tc>
        <w:tc>
          <w:tcPr>
            <w:tcW w:w="2503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8</w:t>
            </w:r>
          </w:p>
        </w:tc>
        <w:tc>
          <w:tcPr>
            <w:tcW w:w="992" w:type="dxa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9</w:t>
            </w:r>
          </w:p>
        </w:tc>
        <w:tc>
          <w:tcPr>
            <w:tcW w:w="993" w:type="dxa"/>
            <w:gridSpan w:val="2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</w:tr>
      <w:tr w:rsidR="008C340C" w:rsidRPr="00B04047" w:rsidTr="008C340C">
        <w:trPr>
          <w:trHeight w:val="1121"/>
        </w:trPr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Программа</w:t>
            </w:r>
          </w:p>
        </w:tc>
        <w:tc>
          <w:tcPr>
            <w:tcW w:w="37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Муниципальная программа «Градостроительная политика Череповецкого муниципального района на 2020-20</w:t>
            </w:r>
            <w:r w:rsidR="003F7616" w:rsidRPr="003F7616">
              <w:rPr>
                <w:rFonts w:ascii="Times New Roman" w:eastAsia="Calibri" w:hAnsi="Times New Roman"/>
                <w:sz w:val="24"/>
                <w:szCs w:val="24"/>
              </w:rPr>
              <w:t>26</w:t>
            </w:r>
            <w:r w:rsidRPr="000F0A6F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годы»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1312,0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1972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1507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1466,4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3797,3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379,3</w:t>
            </w:r>
          </w:p>
        </w:tc>
        <w:tc>
          <w:tcPr>
            <w:tcW w:w="993" w:type="dxa"/>
            <w:gridSpan w:val="2"/>
            <w:vAlign w:val="center"/>
          </w:tcPr>
          <w:p w:rsidR="00292868" w:rsidRDefault="00AA7172" w:rsidP="008C340C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3797,3</w:t>
            </w:r>
          </w:p>
        </w:tc>
      </w:tr>
      <w:tr w:rsidR="008C340C" w:rsidRPr="00B04047" w:rsidTr="008C340C">
        <w:trPr>
          <w:trHeight w:val="636"/>
        </w:trPr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</w:t>
            </w:r>
          </w:p>
        </w:tc>
        <w:tc>
          <w:tcPr>
            <w:tcW w:w="37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Утверждение документов территориального планирования района и поселений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235,0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1177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715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878,7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1780,0</w:t>
            </w:r>
          </w:p>
        </w:tc>
        <w:tc>
          <w:tcPr>
            <w:tcW w:w="992" w:type="dxa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993" w:type="dxa"/>
            <w:gridSpan w:val="2"/>
            <w:vAlign w:val="center"/>
          </w:tcPr>
          <w:p w:rsidR="00292868" w:rsidRDefault="00AA7172" w:rsidP="008C340C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1850,6</w:t>
            </w:r>
          </w:p>
        </w:tc>
      </w:tr>
      <w:tr w:rsidR="008C340C" w:rsidRPr="00B04047" w:rsidTr="008C340C">
        <w:trPr>
          <w:trHeight w:val="848"/>
        </w:trPr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1.1</w:t>
            </w:r>
          </w:p>
        </w:tc>
        <w:tc>
          <w:tcPr>
            <w:tcW w:w="37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Внесение изменений в документы территориального планирования муниципальных образований района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235,0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1177,0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715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878,7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1780,0</w:t>
            </w:r>
          </w:p>
        </w:tc>
        <w:tc>
          <w:tcPr>
            <w:tcW w:w="992" w:type="dxa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2000,0</w:t>
            </w:r>
          </w:p>
        </w:tc>
        <w:tc>
          <w:tcPr>
            <w:tcW w:w="993" w:type="dxa"/>
            <w:gridSpan w:val="2"/>
            <w:vAlign w:val="center"/>
          </w:tcPr>
          <w:p w:rsidR="00292868" w:rsidRDefault="00AA7172" w:rsidP="008C340C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1850,6</w:t>
            </w:r>
          </w:p>
        </w:tc>
      </w:tr>
      <w:tr w:rsidR="008C340C" w:rsidRPr="00B04047" w:rsidTr="008C340C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</w:tc>
        <w:tc>
          <w:tcPr>
            <w:tcW w:w="37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1077,0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795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560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587,7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AA7172" w:rsidP="00DC431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2017,</w:t>
            </w:r>
            <w:r w:rsidR="00DC4318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1200,0</w:t>
            </w:r>
          </w:p>
        </w:tc>
        <w:tc>
          <w:tcPr>
            <w:tcW w:w="993" w:type="dxa"/>
            <w:gridSpan w:val="2"/>
            <w:vAlign w:val="center"/>
          </w:tcPr>
          <w:p w:rsidR="00292868" w:rsidRDefault="00AA7172" w:rsidP="008C340C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1946,6</w:t>
            </w:r>
          </w:p>
        </w:tc>
      </w:tr>
      <w:tr w:rsidR="008C340C" w:rsidRPr="00B04047" w:rsidTr="008C340C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2.1</w:t>
            </w:r>
          </w:p>
        </w:tc>
        <w:tc>
          <w:tcPr>
            <w:tcW w:w="37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Подготовка и утверждение проектов планировки и проектов межевания территории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1077,0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795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560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587,7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AA7172" w:rsidP="00DC431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2017,</w:t>
            </w:r>
            <w:r w:rsidR="00DC4318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1200,0</w:t>
            </w:r>
          </w:p>
        </w:tc>
        <w:tc>
          <w:tcPr>
            <w:tcW w:w="993" w:type="dxa"/>
            <w:gridSpan w:val="2"/>
            <w:vAlign w:val="center"/>
          </w:tcPr>
          <w:p w:rsidR="00292868" w:rsidRDefault="00AA7172" w:rsidP="008C340C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1946,6</w:t>
            </w:r>
          </w:p>
        </w:tc>
      </w:tr>
      <w:tr w:rsidR="008C340C" w:rsidRPr="00B04047" w:rsidTr="008C340C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</w:tc>
        <w:tc>
          <w:tcPr>
            <w:tcW w:w="37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232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0,</w:t>
            </w:r>
            <w:r w:rsidR="00292868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597,3</w:t>
            </w:r>
          </w:p>
        </w:tc>
        <w:tc>
          <w:tcPr>
            <w:tcW w:w="993" w:type="dxa"/>
            <w:gridSpan w:val="2"/>
            <w:vAlign w:val="center"/>
          </w:tcPr>
          <w:p w:rsidR="00292868" w:rsidRPr="000F0A6F" w:rsidRDefault="00AA7172" w:rsidP="008C340C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0,0</w:t>
            </w:r>
          </w:p>
        </w:tc>
      </w:tr>
      <w:tr w:rsidR="008C340C" w:rsidRPr="00B04047" w:rsidTr="008C340C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37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Разработка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232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597,3</w:t>
            </w:r>
          </w:p>
        </w:tc>
        <w:tc>
          <w:tcPr>
            <w:tcW w:w="709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</w:tbl>
    <w:p w:rsidR="00292868" w:rsidRDefault="00292868" w:rsidP="00292868">
      <w:pPr>
        <w:jc w:val="right"/>
      </w:pPr>
      <w:r>
        <w:br w:type="page"/>
      </w:r>
    </w:p>
    <w:p w:rsidR="00292868" w:rsidRPr="00CE0E03" w:rsidRDefault="00292868" w:rsidP="00292868">
      <w:pPr>
        <w:tabs>
          <w:tab w:val="left" w:pos="5580"/>
        </w:tabs>
        <w:rPr>
          <w:sz w:val="26"/>
          <w:szCs w:val="26"/>
        </w:rPr>
      </w:pPr>
    </w:p>
    <w:p w:rsidR="00292868" w:rsidRPr="00565E48" w:rsidRDefault="00292868" w:rsidP="00292868">
      <w:pPr>
        <w:tabs>
          <w:tab w:val="left" w:pos="5580"/>
        </w:tabs>
        <w:ind w:left="11199" w:hanging="426"/>
        <w:rPr>
          <w:sz w:val="28"/>
          <w:szCs w:val="28"/>
        </w:rPr>
      </w:pPr>
      <w:r w:rsidRPr="00565E48">
        <w:rPr>
          <w:sz w:val="28"/>
          <w:szCs w:val="28"/>
        </w:rPr>
        <w:t>Приложение 6</w:t>
      </w:r>
    </w:p>
    <w:p w:rsidR="00292868" w:rsidRPr="00565E48" w:rsidRDefault="00292868" w:rsidP="00292868">
      <w:pPr>
        <w:tabs>
          <w:tab w:val="left" w:pos="5580"/>
        </w:tabs>
        <w:ind w:left="11199" w:hanging="426"/>
        <w:rPr>
          <w:sz w:val="28"/>
          <w:szCs w:val="28"/>
        </w:rPr>
      </w:pPr>
      <w:r w:rsidRPr="00565E48">
        <w:rPr>
          <w:sz w:val="28"/>
          <w:szCs w:val="28"/>
        </w:rPr>
        <w:t>к Муниципальной программе</w:t>
      </w:r>
    </w:p>
    <w:p w:rsidR="00292868" w:rsidRPr="00CE0E03" w:rsidRDefault="00292868" w:rsidP="00292868">
      <w:pPr>
        <w:tabs>
          <w:tab w:val="left" w:pos="5580"/>
        </w:tabs>
        <w:rPr>
          <w:sz w:val="26"/>
          <w:szCs w:val="26"/>
        </w:rPr>
      </w:pPr>
    </w:p>
    <w:p w:rsidR="00292868" w:rsidRPr="00CE0E03" w:rsidRDefault="00292868" w:rsidP="00292868">
      <w:pPr>
        <w:ind w:right="53"/>
        <w:jc w:val="center"/>
        <w:rPr>
          <w:sz w:val="26"/>
          <w:szCs w:val="26"/>
        </w:rPr>
      </w:pPr>
      <w:r w:rsidRPr="00CE0E03">
        <w:rPr>
          <w:sz w:val="26"/>
          <w:szCs w:val="26"/>
        </w:rPr>
        <w:t>План реализации Муниципальной программы</w:t>
      </w:r>
    </w:p>
    <w:p w:rsidR="00292868" w:rsidRDefault="00292868" w:rsidP="00292868">
      <w:pPr>
        <w:ind w:right="53"/>
        <w:jc w:val="center"/>
        <w:rPr>
          <w:sz w:val="26"/>
          <w:szCs w:val="26"/>
        </w:rPr>
      </w:pPr>
    </w:p>
    <w:tbl>
      <w:tblPr>
        <w:tblW w:w="14762" w:type="dxa"/>
        <w:tblInd w:w="88" w:type="dxa"/>
        <w:tblLayout w:type="fixed"/>
        <w:tblLook w:val="04A0"/>
      </w:tblPr>
      <w:tblGrid>
        <w:gridCol w:w="20"/>
        <w:gridCol w:w="567"/>
        <w:gridCol w:w="3261"/>
        <w:gridCol w:w="2409"/>
        <w:gridCol w:w="1560"/>
        <w:gridCol w:w="1701"/>
        <w:gridCol w:w="3260"/>
        <w:gridCol w:w="1984"/>
      </w:tblGrid>
      <w:tr w:rsidR="00292868" w:rsidRPr="00CE0E03" w:rsidTr="00292868">
        <w:trPr>
          <w:gridBefore w:val="1"/>
          <w:wBefore w:w="20" w:type="dxa"/>
          <w:trHeight w:val="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868" w:rsidRPr="002E5E43" w:rsidRDefault="00292868" w:rsidP="002928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E4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E4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E4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E5E4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Наименование основного мероприятия, мероприятий, реализуемых в рамках основного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Ответственный исполнитель,</w:t>
            </w:r>
          </w:p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 xml:space="preserve">соисполнитель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Ожидаемый непосредственный 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Финансирование (тыс. руб.)</w:t>
            </w:r>
          </w:p>
        </w:tc>
      </w:tr>
      <w:tr w:rsidR="00292868" w:rsidRPr="00CE0E03" w:rsidTr="00292868">
        <w:trPr>
          <w:trHeight w:val="1002"/>
        </w:trPr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Окончания реализации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</w:tr>
      <w:tr w:rsidR="00292868" w:rsidRPr="00CE0E03" w:rsidTr="00292868">
        <w:trPr>
          <w:trHeight w:val="248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3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6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2020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</w:t>
            </w:r>
          </w:p>
          <w:p w:rsidR="00292868" w:rsidRPr="00A1042B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235,0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Внесение изменений в документы территориального планирования муниципальных образований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Подготовка электронных документов, содержащих сведения о границах населенных пунктов для передачи сведений о границах населенных пунктов в государственный кадастр недвижимости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235,0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1077,0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2.1 Подготовка и утверждение проектов планировки и проектов межевания территории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планировки и проект межевания территории восточной части д. Городище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планировки и проекта межевания территории восточной части п. </w:t>
            </w:r>
            <w:proofErr w:type="gramStart"/>
            <w:r w:rsidRPr="000F0A6F">
              <w:rPr>
                <w:rFonts w:ascii="Times New Roman" w:hAnsi="Times New Roman"/>
                <w:sz w:val="24"/>
                <w:szCs w:val="24"/>
              </w:rPr>
              <w:t>Лесное</w:t>
            </w:r>
            <w:proofErr w:type="gramEnd"/>
            <w:r w:rsidRPr="000F0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2868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северной части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ул. Фабричная п.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Андогский</w:t>
            </w:r>
            <w:proofErr w:type="spellEnd"/>
            <w:r w:rsidRPr="000F0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расположенной в районе южной части </w:t>
            </w:r>
            <w:r w:rsidR="008C340C">
              <w:rPr>
                <w:rFonts w:ascii="Times New Roman" w:hAnsi="Times New Roman"/>
                <w:sz w:val="24"/>
                <w:szCs w:val="24"/>
              </w:rPr>
              <w:br/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ул. Сплавщиков п. Неверов Бор </w:t>
            </w:r>
          </w:p>
          <w:p w:rsidR="00292868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центральной части ул. 70-летия Октября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0A6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F0A6F">
              <w:rPr>
                <w:rFonts w:ascii="Times New Roman" w:hAnsi="Times New Roman"/>
                <w:sz w:val="24"/>
                <w:szCs w:val="24"/>
              </w:rPr>
              <w:t>. Мякса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центральной части ул. Гагарина п. Суда</w:t>
            </w:r>
          </w:p>
          <w:p w:rsidR="00292868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пл. Труда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Тоншалово</w:t>
            </w:r>
            <w:proofErr w:type="spellEnd"/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планировки и межевания территории юго-западной части д.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Шулма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1077,0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3.1 Разработка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 xml:space="preserve">Концепция благоустройства набережной в д. </w:t>
            </w:r>
            <w:proofErr w:type="spellStart"/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Вичелово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8C340C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1312,0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2021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177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AA7F7F">
        <w:trPr>
          <w:trHeight w:val="288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об описании границ населенных пунктов муниципального образования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дальнейшей передачи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1177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3C4AC4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427D2D" w:rsidP="00427D2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соответствии с требованиями действующего законодательства, уточнение инвестиционных площадок на территории поселения, подготовка сведений об описании границ населенных пунктов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для дальнейшей передачи 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Озеро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Включение в границы </w:t>
            </w:r>
            <w:r w:rsidR="008C340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д. Озеро земельных участков из категории «особо охраняемых территорий и объектов», в связи с ограниченным действием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3C4AC4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427D2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 w:rsidR="00644B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в соответствии с требованиями действующего законодательства, уточнение инвестиционных площадок на территории поселения, подготовка сведений об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описании границ населенных пунктов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для дальнейшей передачи 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371B32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795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2.1.</w:t>
            </w:r>
          </w:p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территории расположенной в районе западной части ул. Новая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Ирдоматка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земельных участков под многоквартирными жилыми домами, в целях реализации программы «Комфортная городская среда», формирование земельных участков для размещения объектов местного значения</w:t>
            </w:r>
            <w:r w:rsidRPr="00BA0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(детский сад, культурный центр)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формирование общественного центра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="008C340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Ирдоматка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A0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красных линий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46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проектов межевания застроенной территории, занятой многоквартирными жилыми домами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кварталов, ограниченных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Макарова, ул. Заводская,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Сазонова, пер. Макарова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  <w:proofErr w:type="gramEnd"/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межевания территории квартала в границах улиц Заря и Вологодская 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 в границах улиц </w:t>
            </w:r>
            <w:proofErr w:type="gramStart"/>
            <w:r w:rsidRPr="00AA7F7F">
              <w:rPr>
                <w:rFonts w:ascii="Times New Roman" w:hAnsi="Times New Roman"/>
                <w:sz w:val="24"/>
                <w:szCs w:val="24"/>
              </w:rPr>
              <w:t>Сосновая</w:t>
            </w:r>
            <w:proofErr w:type="gram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, Дружбы 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Гагарина 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Устюженская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межевания территории квартала в границах улиц Детская, Новая 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Сосновая, ул. Дружбы,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Первомайская, </w:t>
            </w:r>
            <w:r w:rsidR="008C340C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Менжинского 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  <w:proofErr w:type="gramEnd"/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 в границах улиц Заводская, Строительная, Комсомольская п. Суда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AA7F7F" w:rsidRDefault="00292868" w:rsidP="00AA7F7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</w:t>
            </w:r>
            <w:r w:rsidR="00AA7F7F" w:rsidRPr="00AA7F7F">
              <w:rPr>
                <w:rFonts w:ascii="Times New Roman" w:hAnsi="Times New Roman"/>
                <w:sz w:val="24"/>
                <w:szCs w:val="24"/>
              </w:rPr>
              <w:br/>
            </w: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ул. Центральная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A7F7F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AA7F7F">
              <w:rPr>
                <w:rFonts w:ascii="Times New Roman" w:hAnsi="Times New Roman"/>
                <w:sz w:val="24"/>
                <w:szCs w:val="24"/>
              </w:rPr>
              <w:t>улма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F7F">
              <w:rPr>
                <w:rFonts w:ascii="Times New Roman" w:hAnsi="Times New Roman"/>
                <w:sz w:val="24"/>
                <w:szCs w:val="24"/>
              </w:rPr>
              <w:t>Нелазского</w:t>
            </w:r>
            <w:proofErr w:type="spellEnd"/>
            <w:r w:rsidRPr="00AA7F7F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AA7F7F">
              <w:rPr>
                <w:rFonts w:ascii="Times New Roman" w:hAnsi="Times New Roman"/>
                <w:sz w:val="24"/>
                <w:szCs w:val="24"/>
              </w:rPr>
              <w:lastRenderedPageBreak/>
              <w:t>поселения.</w:t>
            </w:r>
          </w:p>
          <w:p w:rsidR="00292868" w:rsidRPr="0017490E" w:rsidRDefault="00292868" w:rsidP="00AA7F7F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 w:rsidRPr="00AA7F7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proofErr w:type="gramStart"/>
            <w:r w:rsidRPr="00AA7F7F">
              <w:rPr>
                <w:rFonts w:ascii="Times New Roman" w:hAnsi="Times New Roman"/>
                <w:sz w:val="24"/>
                <w:szCs w:val="24"/>
              </w:rPr>
              <w:t>:ф</w:t>
            </w:r>
            <w:proofErr w:type="gramEnd"/>
            <w:r w:rsidRPr="00AA7F7F">
              <w:rPr>
                <w:rFonts w:ascii="Times New Roman" w:hAnsi="Times New Roman"/>
                <w:sz w:val="24"/>
                <w:szCs w:val="24"/>
              </w:rPr>
              <w:t>ормирование земельных участков на территории существующей застройки под многоквартирными домами, участвующими в программе «Комфортная городская среда»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A0F2A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0F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39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изменений в проект планировки и проект межевания территории восточной части п.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Лесное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17490E" w:rsidRDefault="00292868" w:rsidP="00AA7F7F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Корректировка проекта планировки и проекта межевания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с учетом выявленного ранее учтенного земельного участка и существующих проходов между домами, формирование земельных участков под отдельными квартирами в многоквартирных домах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A0F2A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3.1 Разработка проекта благоустройства зоны отдыха в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Михалёво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благоустройства зоны отдыха в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Михалёво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AA7F7F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7F" w:rsidRPr="008060F1" w:rsidRDefault="00292868" w:rsidP="00AA7F7F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1972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F7F" w:rsidRDefault="00AA7F7F" w:rsidP="00292868">
            <w:pPr>
              <w:jc w:val="center"/>
              <w:rPr>
                <w:color w:val="000000"/>
              </w:rPr>
            </w:pPr>
          </w:p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32782B">
              <w:rPr>
                <w:color w:val="000000"/>
              </w:rPr>
              <w:lastRenderedPageBreak/>
              <w:t>2022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715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>Подготовка проекта изменений в генеральный план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>Воскресенское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муниципального образования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1.2. Утверждение изменений в генеральный план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AA7F7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в соответствии с требованиями действующего законодательства, уточнение инвестиционных площадок на территории поселения,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1.3.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Мяксинского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1.4.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AA7F7F">
        <w:trPr>
          <w:trHeight w:val="571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1.5.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 w:rsidRPr="00445D5F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C0478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электронных документов, необходимых для внесения в ЕГРН сведений о границах населенных пунктов </w:t>
            </w:r>
            <w:proofErr w:type="spellStart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Абакановского</w:t>
            </w:r>
            <w:proofErr w:type="spellEnd"/>
            <w:r w:rsidRPr="00CC0478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Ягановского</w:t>
            </w:r>
            <w:proofErr w:type="spellEnd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, Климовского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показателей целевой модели «Подготовка документов и осуществление государственного кадастрового учёта и (или) государственной регистрации прав собственности на объекты недвижимого имущества», утвержденной распоряжением Правительства Российской Федерации от 31.01.2017 №147-р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215,0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560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2.1. Разработка проекта межевания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территории части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Нестеровское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>
              <w:rPr>
                <w:lang w:val="en-US"/>
              </w:rPr>
              <w:t>III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F87AE8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AE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мероприятий областной программы «Переселение граждан из аварийного жилищного фонда в муниципальных образованиях Вологодской области на 2019-2025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445D5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2.2. В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ыполнение инженерно-геодезических изысканий </w:t>
            </w:r>
          </w:p>
          <w:p w:rsidR="00292868" w:rsidRPr="00445D5F" w:rsidRDefault="00292868" w:rsidP="00292868">
            <w:pPr>
              <w:pStyle w:val="a8"/>
              <w:rPr>
                <w:b/>
                <w:bCs/>
              </w:rPr>
            </w:pPr>
            <w:r w:rsidRPr="00445D5F">
              <w:rPr>
                <w:rFonts w:ascii="Times New Roman" w:hAnsi="Times New Roman"/>
                <w:sz w:val="24"/>
                <w:szCs w:val="24"/>
              </w:rPr>
              <w:t xml:space="preserve">в границах </w:t>
            </w:r>
            <w:proofErr w:type="gramStart"/>
            <w:r w:rsidRPr="00445D5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45D5F">
              <w:rPr>
                <w:rFonts w:ascii="Times New Roman" w:hAnsi="Times New Roman"/>
                <w:sz w:val="24"/>
                <w:szCs w:val="24"/>
              </w:rPr>
              <w:t>Мякса</w:t>
            </w:r>
            <w:proofErr w:type="gram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445D5F">
              <w:rPr>
                <w:rFonts w:ascii="Times New Roman" w:hAnsi="Times New Roman"/>
                <w:sz w:val="24"/>
                <w:szCs w:val="24"/>
              </w:rPr>
              <w:lastRenderedPageBreak/>
              <w:t>Мяксинское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Череповецкого муниципального района Вологодской области, необходимых для подготовки концепции архитектурного облика центральной площади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445D5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5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Подготовительные мероприятия для разработки проекта благоустройства центральной площади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Мякса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EE197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E197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92868" w:rsidRPr="00CC0478" w:rsidRDefault="00292868" w:rsidP="00644B7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45D5F">
              <w:rPr>
                <w:rFonts w:ascii="Times New Roman" w:hAnsi="Times New Roman"/>
                <w:sz w:val="24"/>
                <w:szCs w:val="24"/>
              </w:rPr>
              <w:t xml:space="preserve">Выполнение инженерно-геодезических изысканий незастроенной территории в с. </w:t>
            </w:r>
            <w:proofErr w:type="spellStart"/>
            <w:r w:rsidRPr="00445D5F">
              <w:rPr>
                <w:rFonts w:ascii="Times New Roman" w:hAnsi="Times New Roman"/>
                <w:sz w:val="24"/>
                <w:szCs w:val="24"/>
              </w:rPr>
              <w:t>Ильинское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644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44B7D">
              <w:rPr>
                <w:rFonts w:ascii="Times New Roman" w:hAnsi="Times New Roman"/>
                <w:sz w:val="24"/>
                <w:szCs w:val="24"/>
              </w:rPr>
              <w:t>Югское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>, необходимых для подготовки документации по планировке территории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5D5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исходных данных для разработки концепции развития и документации по планировке территории незастроенной части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Ильинское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221E3A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232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парка в д. Коротово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1A5908" w:rsidRDefault="00292868" w:rsidP="00644B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0F1">
              <w:rPr>
                <w:rFonts w:eastAsia="Calibri"/>
              </w:rPr>
              <w:t xml:space="preserve">Мероприятие </w:t>
            </w:r>
            <w:r>
              <w:rPr>
                <w:rFonts w:eastAsia="Calibri"/>
              </w:rPr>
              <w:t>3</w:t>
            </w:r>
            <w:r w:rsidRPr="008060F1">
              <w:rPr>
                <w:rFonts w:eastAsia="Calibri"/>
              </w:rPr>
              <w:t>.</w:t>
            </w:r>
            <w:r>
              <w:rPr>
                <w:rFonts w:eastAsia="Calibri"/>
              </w:rPr>
              <w:t>2</w:t>
            </w:r>
            <w:r w:rsidR="00644B7D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>Р</w:t>
            </w:r>
            <w:r w:rsidRPr="001A5908">
              <w:rPr>
                <w:rFonts w:eastAsia="Calibri"/>
              </w:rPr>
              <w:t xml:space="preserve">азработка проектно-сметной документации на объект – «Развитие парка в д. Коротово, Череповецкого района, по ул. Ленина, вблизи домов с 8 по 14 в соответствии с концепцией </w:t>
            </w:r>
            <w:r w:rsidRPr="001A5908">
              <w:rPr>
                <w:rFonts w:eastAsia="Calibri"/>
              </w:rPr>
              <w:lastRenderedPageBreak/>
              <w:t>архитектурного облика»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1A590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1A590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проектной документации для реализации благоустройства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232,0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Концепция архитектурного облика общественной территории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Шулма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1507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2023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878,7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1.1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Яргомжского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Яргомжского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32782B" w:rsidRDefault="00292868" w:rsidP="00292868">
            <w:pPr>
              <w:jc w:val="center"/>
              <w:rPr>
                <w:bCs/>
              </w:rPr>
            </w:pPr>
            <w:r>
              <w:rPr>
                <w:bCs/>
              </w:rPr>
              <w:t>378,7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>Подготовка проекта изменений в генеральный план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644B7D" w:rsidRDefault="00644B7D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292868" w:rsidRPr="00644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>Воскресенское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муниципального образования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Подготовка проекта внесения изменений в генеральный план 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поручения Губернатора Вологодской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E0616D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644B7D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Мяксинского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градостроительства и архитектуры Вологодской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644B7D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D3736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587,7</w:t>
            </w:r>
          </w:p>
        </w:tc>
      </w:tr>
      <w:tr w:rsidR="00292868" w:rsidRPr="00CE0E03" w:rsidTr="002D3736">
        <w:trPr>
          <w:trHeight w:val="443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10DD" w:rsidRDefault="00292868" w:rsidP="002D3736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2.1. Разработка проекта планировки и проекта межевания территории части населенного пункта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Вичелово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2D3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D3736">
              <w:rPr>
                <w:rFonts w:ascii="Times New Roman" w:hAnsi="Times New Roman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положений генерального плана муниципального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C0478" w:rsidRDefault="00292868" w:rsidP="00292868">
            <w:pPr>
              <w:jc w:val="center"/>
              <w:rPr>
                <w:bCs/>
              </w:rPr>
            </w:pPr>
            <w:r>
              <w:rPr>
                <w:bCs/>
              </w:rPr>
              <w:t>466,0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2F729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2F729F">
              <w:rPr>
                <w:rFonts w:ascii="Times New Roman" w:eastAsia="Calibri" w:hAnsi="Times New Roman"/>
                <w:sz w:val="24"/>
                <w:szCs w:val="24"/>
              </w:rPr>
              <w:t>Мероприятие 2.2.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Внесение изменений в документацию по планировке территории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A649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491">
              <w:rPr>
                <w:rFonts w:ascii="Times New Roman" w:hAnsi="Times New Roman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2F729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CA649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491">
              <w:rPr>
                <w:rFonts w:ascii="Times New Roman" w:hAnsi="Times New Roman"/>
                <w:lang w:val="en-US"/>
              </w:rPr>
              <w:t>IV</w:t>
            </w:r>
            <w:r w:rsidRPr="00CA6491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Корректировка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A6491" w:rsidRDefault="00292868" w:rsidP="00292868">
            <w:pPr>
              <w:jc w:val="center"/>
              <w:rPr>
                <w:bCs/>
              </w:rPr>
            </w:pPr>
            <w:r w:rsidRPr="00CA6491">
              <w:rPr>
                <w:bCs/>
              </w:rPr>
              <w:t>121,7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CE0E03">
              <w:rPr>
                <w:b/>
                <w:bCs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центральной площади в с. Мякса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(с учётом разработки туристического маршрута)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Концепция архитектурного облика центральной площади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Климовское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jc w:val="center"/>
            </w:pPr>
            <w:r w:rsidRPr="00DF3CAB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1A5908" w:rsidRDefault="00292868" w:rsidP="00292868">
            <w:pPr>
              <w:jc w:val="center"/>
              <w:rPr>
                <w:bCs/>
              </w:rPr>
            </w:pPr>
            <w:r w:rsidRPr="001A5908">
              <w:rPr>
                <w:bCs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D3736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мемориала в с. Ивановское муниципального образования Воскресенское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jc w:val="center"/>
            </w:pPr>
            <w:r w:rsidRPr="00DF3CAB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1A5908" w:rsidRDefault="00292868" w:rsidP="00292868">
            <w:pPr>
              <w:jc w:val="center"/>
              <w:rPr>
                <w:bCs/>
              </w:rPr>
            </w:pPr>
            <w:r w:rsidRPr="001A5908">
              <w:rPr>
                <w:bCs/>
              </w:rPr>
              <w:t>0,0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1466,4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41474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Мероприятие 1.1. 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</w:t>
            </w:r>
            <w:proofErr w:type="spellStart"/>
            <w:r w:rsidRPr="0041474F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Ирдоматского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980CC3" w:rsidRDefault="00292868" w:rsidP="00292868">
            <w:pPr>
              <w:jc w:val="center"/>
              <w:rPr>
                <w:bCs/>
              </w:rPr>
            </w:pPr>
            <w:r w:rsidRPr="00980CC3">
              <w:rPr>
                <w:bCs/>
              </w:rPr>
              <w:lastRenderedPageBreak/>
              <w:t>1780,0</w:t>
            </w:r>
          </w:p>
        </w:tc>
      </w:tr>
      <w:tr w:rsidR="00292868" w:rsidRPr="00CE0E03" w:rsidTr="00292868">
        <w:trPr>
          <w:trHeight w:val="2781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1.2.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поручения Губернатора Вологодской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D51C62" w:rsidRDefault="00292868" w:rsidP="00292868">
            <w:pPr>
              <w:jc w:val="center"/>
              <w:rPr>
                <w:bCs/>
              </w:rPr>
            </w:pPr>
            <w:r w:rsidRPr="00D51C62">
              <w:rPr>
                <w:bCs/>
              </w:rPr>
              <w:t>0</w:t>
            </w:r>
            <w:r>
              <w:rPr>
                <w:bCs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Мероприятие 1.3. 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сельского поселения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Уломское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E0616D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Уломское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строительства Вологодской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E0616D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Мяксинского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поселения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2017,3</w:t>
            </w:r>
          </w:p>
        </w:tc>
      </w:tr>
      <w:tr w:rsidR="00292868" w:rsidRPr="00980CC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2.2.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вблизи д. Ясная Поляна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потребности в дополнительных площадях для размещения объектов промышленности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292868" w:rsidP="00292868">
            <w:pPr>
              <w:jc w:val="center"/>
              <w:rPr>
                <w:bCs/>
              </w:rPr>
            </w:pPr>
            <w:r w:rsidRPr="00980CC3">
              <w:rPr>
                <w:bCs/>
              </w:rPr>
              <w:t>1247,3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2.3.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>Разработка проекта планировки и проекта межевания незастроенной территории в рамках КРТ с</w:t>
            </w:r>
            <w:proofErr w:type="gram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.М</w:t>
            </w:r>
            <w:proofErr w:type="gram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якса  сельского поселения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администрации </w:t>
            </w:r>
            <w:r w:rsidR="002D37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292868" w:rsidP="00292868">
            <w:pPr>
              <w:jc w:val="center"/>
              <w:rPr>
                <w:bCs/>
              </w:rPr>
            </w:pPr>
            <w:r w:rsidRPr="00980CC3">
              <w:rPr>
                <w:bCs/>
              </w:rPr>
              <w:t>770,0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406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AA7F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1200,0</w:t>
            </w:r>
          </w:p>
        </w:tc>
      </w:tr>
      <w:tr w:rsidR="00292868" w:rsidRPr="00980CC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D3736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 рамках КРТ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.И</w:t>
            </w:r>
            <w:proofErr w:type="gram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льинское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2D3736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="002D373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администрации </w:t>
            </w:r>
            <w:r w:rsidR="002D37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292868" w:rsidP="00292868">
            <w:pPr>
              <w:jc w:val="center"/>
              <w:rPr>
                <w:bCs/>
              </w:rPr>
            </w:pPr>
            <w:r w:rsidRPr="00980CC3">
              <w:rPr>
                <w:bCs/>
              </w:rPr>
              <w:t>1200,0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597,3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</w:t>
            </w:r>
            <w:r w:rsidRPr="00D8314B">
              <w:rPr>
                <w:color w:val="000000"/>
              </w:rPr>
              <w:t>26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1850,7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1946,6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 </w:t>
            </w:r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 рамках КРТ д. </w:t>
            </w:r>
            <w:proofErr w:type="spellStart"/>
            <w:r w:rsidRPr="00980CC3">
              <w:rPr>
                <w:rFonts w:ascii="Times New Roman" w:eastAsia="Calibri" w:hAnsi="Times New Roman"/>
                <w:sz w:val="24"/>
                <w:szCs w:val="24"/>
              </w:rPr>
              <w:t>Ирдоматка</w:t>
            </w:r>
            <w:proofErr w:type="spellEnd"/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980CC3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</w:t>
            </w:r>
            <w:r w:rsidRPr="00980CC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администрации </w:t>
            </w:r>
            <w:r w:rsidR="002D37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C59D3" w:rsidRDefault="00292868" w:rsidP="00292868">
            <w:pPr>
              <w:jc w:val="center"/>
              <w:rPr>
                <w:bCs/>
              </w:rPr>
            </w:pPr>
            <w:r w:rsidRPr="000C59D3">
              <w:rPr>
                <w:bCs/>
              </w:rPr>
              <w:t>1946,6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</w:tr>
    </w:tbl>
    <w:p w:rsidR="00292868" w:rsidRDefault="00292868" w:rsidP="0029286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2868" w:rsidRDefault="00292868" w:rsidP="0029286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2868" w:rsidRDefault="00292868" w:rsidP="00292868">
      <w:r>
        <w:br w:type="page"/>
      </w:r>
    </w:p>
    <w:p w:rsidR="002E5E43" w:rsidRDefault="002E5E43" w:rsidP="002E5E43"/>
    <w:p w:rsid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Приложение 7 </w:t>
      </w:r>
    </w:p>
    <w:p w:rsidR="003A5726" w:rsidRP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A5726">
        <w:rPr>
          <w:sz w:val="28"/>
          <w:szCs w:val="28"/>
        </w:rPr>
        <w:t>Муниципальной программе</w:t>
      </w:r>
    </w:p>
    <w:p w:rsidR="002F2C3A" w:rsidRPr="00A32D81" w:rsidRDefault="002F2C3A" w:rsidP="003F14D7">
      <w:pPr>
        <w:ind w:left="11057"/>
        <w:contextualSpacing/>
        <w:rPr>
          <w:sz w:val="28"/>
          <w:szCs w:val="28"/>
          <w:highlight w:val="yellow"/>
        </w:rPr>
      </w:pPr>
    </w:p>
    <w:p w:rsidR="00CF39D0" w:rsidRPr="00EA13A9" w:rsidRDefault="00CF39D0" w:rsidP="003F14D7">
      <w:pPr>
        <w:jc w:val="center"/>
        <w:rPr>
          <w:b/>
          <w:sz w:val="28"/>
          <w:szCs w:val="28"/>
        </w:rPr>
      </w:pPr>
      <w:r w:rsidRPr="00EA13A9">
        <w:rPr>
          <w:b/>
          <w:sz w:val="28"/>
          <w:szCs w:val="28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p w:rsidR="00CF39D0" w:rsidRPr="00EA13A9" w:rsidRDefault="00CF39D0" w:rsidP="003F14D7">
      <w:pPr>
        <w:jc w:val="center"/>
        <w:rPr>
          <w:b/>
          <w:sz w:val="28"/>
          <w:szCs w:val="28"/>
        </w:rPr>
      </w:pP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градостроительных планов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разрешений на строительство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вводов в эксплуатацию.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 xml:space="preserve">Подготовка и выдача уведомлений о начале строительства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уведомлений об окончании строительства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разрешения на условно разрешенный вид использования земельного участка или объекта капитального строительства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документов по переводу жилого помещения в нежилое помещение и нежилого помещения в жилое помещение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документов по согласованию переустройства и (или) перепланировки жилого помещения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сведений из информационной системы обеспечения градостроительной деятельности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 xml:space="preserve">Рассмотрение и проведение процедуры по утверждению проектов планировки территории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Рассмотрение и проведение процедуры по утверждению генеральных пл</w:t>
      </w:r>
      <w:r w:rsidR="001472E4">
        <w:rPr>
          <w:sz w:val="28"/>
          <w:szCs w:val="28"/>
        </w:rPr>
        <w:t xml:space="preserve">анов муниципальных образований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 xml:space="preserve">Проведение процедуры публичных слушаний и общественных обсуждений 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Разработка и исполнение нормативных актов, по направлению.</w:t>
      </w:r>
    </w:p>
    <w:p w:rsidR="003A5726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Консультационно-информационная деятельность</w:t>
      </w:r>
    </w:p>
    <w:p w:rsidR="00EA13A9" w:rsidRPr="003A5726" w:rsidRDefault="003A5726" w:rsidP="003A572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5726" w:rsidRPr="003F7616" w:rsidRDefault="003A5726" w:rsidP="003A5726">
      <w:pPr>
        <w:ind w:left="10915"/>
        <w:contextualSpacing/>
        <w:rPr>
          <w:sz w:val="28"/>
          <w:szCs w:val="28"/>
        </w:rPr>
      </w:pPr>
      <w:r w:rsidRPr="003F7616">
        <w:rPr>
          <w:sz w:val="28"/>
          <w:szCs w:val="28"/>
        </w:rPr>
        <w:lastRenderedPageBreak/>
        <w:t xml:space="preserve">Приложение 8 </w:t>
      </w:r>
    </w:p>
    <w:p w:rsidR="003A5726" w:rsidRDefault="003A5726" w:rsidP="003A5726">
      <w:pPr>
        <w:ind w:left="10915"/>
        <w:contextualSpacing/>
        <w:rPr>
          <w:sz w:val="28"/>
          <w:szCs w:val="28"/>
        </w:rPr>
      </w:pPr>
      <w:r w:rsidRPr="003F7616">
        <w:rPr>
          <w:sz w:val="28"/>
          <w:szCs w:val="28"/>
        </w:rPr>
        <w:t>к Муниципальной программе</w:t>
      </w:r>
    </w:p>
    <w:p w:rsidR="003F7616" w:rsidRPr="003A5726" w:rsidRDefault="003F7616" w:rsidP="003A5726">
      <w:pPr>
        <w:ind w:left="10915"/>
        <w:contextualSpacing/>
        <w:rPr>
          <w:sz w:val="28"/>
          <w:szCs w:val="28"/>
        </w:rPr>
      </w:pPr>
    </w:p>
    <w:p w:rsidR="003F7616" w:rsidRPr="00CE0E03" w:rsidRDefault="003F7616" w:rsidP="003F7616">
      <w:pPr>
        <w:jc w:val="center"/>
        <w:rPr>
          <w:b/>
          <w:sz w:val="26"/>
          <w:szCs w:val="26"/>
        </w:rPr>
      </w:pPr>
      <w:r w:rsidRPr="00CE0E03">
        <w:rPr>
          <w:b/>
          <w:sz w:val="26"/>
          <w:szCs w:val="26"/>
        </w:rPr>
        <w:t>Обоснование объема финансовых ресурсов средств бюджета района, необх</w:t>
      </w:r>
      <w:r>
        <w:rPr>
          <w:b/>
          <w:sz w:val="26"/>
          <w:szCs w:val="26"/>
        </w:rPr>
        <w:t>одимых для реализации Программы в 2024 году</w:t>
      </w:r>
    </w:p>
    <w:p w:rsidR="003F7616" w:rsidRDefault="003F7616" w:rsidP="003F7616">
      <w:pPr>
        <w:jc w:val="center"/>
        <w:rPr>
          <w:b/>
          <w:sz w:val="20"/>
          <w:szCs w:val="20"/>
          <w:highlight w:val="yellow"/>
        </w:rPr>
      </w:pPr>
    </w:p>
    <w:p w:rsidR="003F7616" w:rsidRPr="006B6C4C" w:rsidRDefault="003F7616" w:rsidP="003F7616">
      <w:pPr>
        <w:jc w:val="center"/>
        <w:rPr>
          <w:b/>
          <w:sz w:val="20"/>
          <w:szCs w:val="20"/>
          <w:highlight w:val="yellow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4"/>
        <w:gridCol w:w="1985"/>
        <w:gridCol w:w="5245"/>
      </w:tblGrid>
      <w:tr w:rsidR="003F7616" w:rsidRPr="00CE0E03" w:rsidTr="00AA7172">
        <w:trPr>
          <w:trHeight w:val="347"/>
        </w:trPr>
        <w:tc>
          <w:tcPr>
            <w:tcW w:w="8364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Финансирование (тыс. руб.)</w:t>
            </w:r>
          </w:p>
        </w:tc>
        <w:tc>
          <w:tcPr>
            <w:tcW w:w="5245" w:type="dxa"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Обоснование объемов финансирования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1</w:t>
            </w:r>
          </w:p>
        </w:tc>
        <w:tc>
          <w:tcPr>
            <w:tcW w:w="1985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</w:t>
            </w:r>
          </w:p>
        </w:tc>
        <w:tc>
          <w:tcPr>
            <w:tcW w:w="5245" w:type="dxa"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3</w:t>
            </w:r>
          </w:p>
        </w:tc>
      </w:tr>
      <w:tr w:rsidR="003F7616" w:rsidRPr="00CE0E03" w:rsidTr="00AA7172">
        <w:trPr>
          <w:trHeight w:val="619"/>
        </w:trPr>
        <w:tc>
          <w:tcPr>
            <w:tcW w:w="8364" w:type="dxa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1780,0</w:t>
            </w:r>
          </w:p>
        </w:tc>
        <w:tc>
          <w:tcPr>
            <w:tcW w:w="5245" w:type="dxa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</w:t>
            </w:r>
            <w:proofErr w:type="spellStart"/>
            <w:r w:rsidRPr="0041474F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1780,0</w:t>
            </w:r>
          </w:p>
        </w:tc>
        <w:tc>
          <w:tcPr>
            <w:tcW w:w="5245" w:type="dxa"/>
            <w:vAlign w:val="center"/>
          </w:tcPr>
          <w:p w:rsidR="003F7616" w:rsidRPr="002700CE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Определено по коммерческим предложениям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2B37E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1.2.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</w:t>
            </w:r>
            <w:r w:rsidR="002B37E2"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Align w:val="center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сельского поселения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Уломское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1985" w:type="dxa"/>
            <w:vAlign w:val="center"/>
            <w:hideMark/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Align w:val="center"/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разработка с Департаментом строительства Вологодской области, силами БУВО «РПГЦ»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 w:val="restart"/>
            <w:vAlign w:val="center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разработка с Департаментом строительства Вологодской области, силами БУВО «РПГЦ»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/>
            <w:vAlign w:val="center"/>
          </w:tcPr>
          <w:p w:rsidR="003F7616" w:rsidRDefault="003F7616" w:rsidP="00AA7172">
            <w:pPr>
              <w:jc w:val="center"/>
            </w:pP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/>
            <w:vAlign w:val="center"/>
          </w:tcPr>
          <w:p w:rsidR="003F7616" w:rsidRDefault="003F7616" w:rsidP="00AA7172">
            <w:pPr>
              <w:jc w:val="center"/>
            </w:pPr>
          </w:p>
        </w:tc>
      </w:tr>
      <w:tr w:rsidR="003F7616" w:rsidRPr="00CE0E03" w:rsidTr="00AA7172">
        <w:trPr>
          <w:trHeight w:val="385"/>
        </w:trPr>
        <w:tc>
          <w:tcPr>
            <w:tcW w:w="8364" w:type="dxa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 Подготовка документации по планировке территорий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DC4318" w:rsidP="00AA717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  <w:r w:rsidR="003F7616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5245" w:type="dxa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16" w:rsidRPr="00CA6491" w:rsidTr="00AA717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CA649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вблизи д. Ясная Поляна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16" w:rsidRPr="00CA6491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1247,3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CA6491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  <w:tr w:rsidR="003F7616" w:rsidRPr="00CA6491" w:rsidTr="00AA717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Default="003F7616" w:rsidP="003F7616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Мероприятие 2.2.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>Разработка проекта планировки и проекта межевания незастроенной территории в рамках КРТ с</w:t>
            </w:r>
            <w:proofErr w:type="gram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.М</w:t>
            </w:r>
            <w:proofErr w:type="gram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якса  сельского поселения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Череповецкого района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  <w:tr w:rsidR="003F7616" w:rsidRPr="00CE0E03" w:rsidTr="00AA717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 Совершенствование архитектурного облика территорий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39D0" w:rsidRPr="003A5726" w:rsidRDefault="00DC4318" w:rsidP="003A572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</w:p>
    <w:sectPr w:rsidR="00CF39D0" w:rsidRPr="003A5726" w:rsidSect="001472E4">
      <w:pgSz w:w="16838" w:h="11906" w:orient="landscape"/>
      <w:pgMar w:top="1135" w:right="1134" w:bottom="170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E72" w:rsidRDefault="00A06E72" w:rsidP="001472E4">
      <w:r>
        <w:separator/>
      </w:r>
    </w:p>
  </w:endnote>
  <w:endnote w:type="continuationSeparator" w:id="0">
    <w:p w:rsidR="00A06E72" w:rsidRDefault="00A06E72" w:rsidP="00147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40C" w:rsidRDefault="008C340C">
    <w:pPr>
      <w:pStyle w:val="ae"/>
      <w:jc w:val="center"/>
    </w:pPr>
  </w:p>
  <w:p w:rsidR="008C340C" w:rsidRDefault="008C340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E72" w:rsidRDefault="00A06E72" w:rsidP="001472E4">
      <w:r>
        <w:separator/>
      </w:r>
    </w:p>
  </w:footnote>
  <w:footnote w:type="continuationSeparator" w:id="0">
    <w:p w:rsidR="00A06E72" w:rsidRDefault="00A06E72" w:rsidP="001472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3514"/>
      <w:docPartObj>
        <w:docPartGallery w:val="Page Numbers (Top of Page)"/>
        <w:docPartUnique/>
      </w:docPartObj>
    </w:sdtPr>
    <w:sdtContent>
      <w:p w:rsidR="008C340C" w:rsidRDefault="008C340C">
        <w:pPr>
          <w:pStyle w:val="ac"/>
          <w:jc w:val="center"/>
        </w:pPr>
        <w:fldSimple w:instr=" PAGE   \* MERGEFORMAT ">
          <w:r w:rsidR="00AA7F7F">
            <w:rPr>
              <w:noProof/>
            </w:rPr>
            <w:t>38</w:t>
          </w:r>
        </w:fldSimple>
      </w:p>
    </w:sdtContent>
  </w:sdt>
  <w:p w:rsidR="008C340C" w:rsidRDefault="008C34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47E"/>
    <w:multiLevelType w:val="hybridMultilevel"/>
    <w:tmpl w:val="5CF46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7E94"/>
    <w:multiLevelType w:val="hybridMultilevel"/>
    <w:tmpl w:val="83886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51242"/>
    <w:multiLevelType w:val="hybridMultilevel"/>
    <w:tmpl w:val="DFB60D68"/>
    <w:lvl w:ilvl="0" w:tplc="B3E28024">
      <w:start w:val="1"/>
      <w:numFmt w:val="decimal"/>
      <w:lvlText w:val="%1)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D30789"/>
    <w:multiLevelType w:val="hybridMultilevel"/>
    <w:tmpl w:val="71FC5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2711A5"/>
    <w:multiLevelType w:val="hybridMultilevel"/>
    <w:tmpl w:val="314A676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790263"/>
    <w:multiLevelType w:val="hybridMultilevel"/>
    <w:tmpl w:val="7786D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D7450"/>
    <w:multiLevelType w:val="hybridMultilevel"/>
    <w:tmpl w:val="F92E08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43513"/>
    <w:multiLevelType w:val="hybridMultilevel"/>
    <w:tmpl w:val="A97EBD8E"/>
    <w:lvl w:ilvl="0" w:tplc="E9D8A4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A861B06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2E913E75"/>
    <w:multiLevelType w:val="hybridMultilevel"/>
    <w:tmpl w:val="6862F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05079"/>
    <w:multiLevelType w:val="hybridMultilevel"/>
    <w:tmpl w:val="D298AB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8694FCC"/>
    <w:multiLevelType w:val="hybridMultilevel"/>
    <w:tmpl w:val="040237C4"/>
    <w:lvl w:ilvl="0" w:tplc="A68CEAD8">
      <w:start w:val="1"/>
      <w:numFmt w:val="decimal"/>
      <w:lvlText w:val="%1."/>
      <w:lvlJc w:val="left"/>
      <w:pPr>
        <w:ind w:left="429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>
    <w:nsid w:val="39F06F08"/>
    <w:multiLevelType w:val="hybridMultilevel"/>
    <w:tmpl w:val="E3B8ABB6"/>
    <w:lvl w:ilvl="0" w:tplc="4AAE536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5B3F6B"/>
    <w:multiLevelType w:val="hybridMultilevel"/>
    <w:tmpl w:val="5852C82A"/>
    <w:lvl w:ilvl="0" w:tplc="87288E56">
      <w:start w:val="1"/>
      <w:numFmt w:val="decimal"/>
      <w:lvlText w:val="%1.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603EBD"/>
    <w:multiLevelType w:val="hybridMultilevel"/>
    <w:tmpl w:val="448C2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26436"/>
    <w:multiLevelType w:val="hybridMultilevel"/>
    <w:tmpl w:val="8BE079D8"/>
    <w:lvl w:ilvl="0" w:tplc="E496F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515D5"/>
    <w:multiLevelType w:val="hybridMultilevel"/>
    <w:tmpl w:val="5CFE06B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>
    <w:nsid w:val="5EE36D52"/>
    <w:multiLevelType w:val="hybridMultilevel"/>
    <w:tmpl w:val="63A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4056D2"/>
    <w:multiLevelType w:val="hybridMultilevel"/>
    <w:tmpl w:val="0910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3FB4D64"/>
    <w:multiLevelType w:val="hybridMultilevel"/>
    <w:tmpl w:val="5B02AE1A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163CDB"/>
    <w:multiLevelType w:val="hybridMultilevel"/>
    <w:tmpl w:val="AD08BDB4"/>
    <w:lvl w:ilvl="0" w:tplc="97588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37D5F"/>
    <w:multiLevelType w:val="hybridMultilevel"/>
    <w:tmpl w:val="4EE8AB6E"/>
    <w:lvl w:ilvl="0" w:tplc="4A564F2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423374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>
    <w:nsid w:val="73184076"/>
    <w:multiLevelType w:val="hybridMultilevel"/>
    <w:tmpl w:val="7C1EF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73E32C08"/>
    <w:multiLevelType w:val="hybridMultilevel"/>
    <w:tmpl w:val="B4CEB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24D2E"/>
    <w:multiLevelType w:val="hybridMultilevel"/>
    <w:tmpl w:val="30D24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CB45D41"/>
    <w:multiLevelType w:val="hybridMultilevel"/>
    <w:tmpl w:val="8D0EEABE"/>
    <w:lvl w:ilvl="0" w:tplc="1DAA5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B2368"/>
    <w:multiLevelType w:val="hybridMultilevel"/>
    <w:tmpl w:val="FC82CD90"/>
    <w:lvl w:ilvl="0" w:tplc="BD9A4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2358C"/>
    <w:multiLevelType w:val="hybridMultilevel"/>
    <w:tmpl w:val="D1E02B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3"/>
  </w:num>
  <w:num w:numId="4">
    <w:abstractNumId w:val="25"/>
  </w:num>
  <w:num w:numId="5">
    <w:abstractNumId w:val="15"/>
  </w:num>
  <w:num w:numId="6">
    <w:abstractNumId w:val="0"/>
  </w:num>
  <w:num w:numId="7">
    <w:abstractNumId w:val="33"/>
  </w:num>
  <w:num w:numId="8">
    <w:abstractNumId w:val="6"/>
  </w:num>
  <w:num w:numId="9">
    <w:abstractNumId w:val="17"/>
  </w:num>
  <w:num w:numId="10">
    <w:abstractNumId w:val="19"/>
  </w:num>
  <w:num w:numId="11">
    <w:abstractNumId w:val="34"/>
  </w:num>
  <w:num w:numId="12">
    <w:abstractNumId w:val="2"/>
  </w:num>
  <w:num w:numId="13">
    <w:abstractNumId w:val="12"/>
  </w:num>
  <w:num w:numId="14">
    <w:abstractNumId w:val="9"/>
  </w:num>
  <w:num w:numId="15">
    <w:abstractNumId w:val="14"/>
  </w:num>
  <w:num w:numId="16">
    <w:abstractNumId w:val="28"/>
  </w:num>
  <w:num w:numId="17">
    <w:abstractNumId w:val="32"/>
  </w:num>
  <w:num w:numId="18">
    <w:abstractNumId w:val="1"/>
  </w:num>
  <w:num w:numId="19">
    <w:abstractNumId w:val="18"/>
  </w:num>
  <w:num w:numId="20">
    <w:abstractNumId w:val="4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9"/>
  </w:num>
  <w:num w:numId="24">
    <w:abstractNumId w:val="11"/>
  </w:num>
  <w:num w:numId="25">
    <w:abstractNumId w:val="24"/>
  </w:num>
  <w:num w:numId="26">
    <w:abstractNumId w:val="7"/>
  </w:num>
  <w:num w:numId="27">
    <w:abstractNumId w:val="8"/>
  </w:num>
  <w:num w:numId="28">
    <w:abstractNumId w:val="21"/>
  </w:num>
  <w:num w:numId="29">
    <w:abstractNumId w:val="30"/>
  </w:num>
  <w:num w:numId="30">
    <w:abstractNumId w:val="27"/>
  </w:num>
  <w:num w:numId="31">
    <w:abstractNumId w:val="20"/>
  </w:num>
  <w:num w:numId="32">
    <w:abstractNumId w:val="10"/>
  </w:num>
  <w:num w:numId="33">
    <w:abstractNumId w:val="5"/>
  </w:num>
  <w:num w:numId="34">
    <w:abstractNumId w:val="26"/>
  </w:num>
  <w:num w:numId="35">
    <w:abstractNumId w:val="13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10AF"/>
    <w:rsid w:val="000020E6"/>
    <w:rsid w:val="000035EF"/>
    <w:rsid w:val="00006A5F"/>
    <w:rsid w:val="000103C3"/>
    <w:rsid w:val="00015850"/>
    <w:rsid w:val="00017C1F"/>
    <w:rsid w:val="0002068E"/>
    <w:rsid w:val="000218ED"/>
    <w:rsid w:val="00022384"/>
    <w:rsid w:val="000248AE"/>
    <w:rsid w:val="00027CE5"/>
    <w:rsid w:val="00034F28"/>
    <w:rsid w:val="0003707B"/>
    <w:rsid w:val="00040AAF"/>
    <w:rsid w:val="00041E0E"/>
    <w:rsid w:val="00043A7B"/>
    <w:rsid w:val="0005692B"/>
    <w:rsid w:val="000614F1"/>
    <w:rsid w:val="00063615"/>
    <w:rsid w:val="00063A73"/>
    <w:rsid w:val="00073978"/>
    <w:rsid w:val="000774D0"/>
    <w:rsid w:val="00080FFD"/>
    <w:rsid w:val="00081095"/>
    <w:rsid w:val="00082253"/>
    <w:rsid w:val="000851CE"/>
    <w:rsid w:val="000866D1"/>
    <w:rsid w:val="00086F12"/>
    <w:rsid w:val="000914BC"/>
    <w:rsid w:val="000947DD"/>
    <w:rsid w:val="00094A6C"/>
    <w:rsid w:val="000A4DDC"/>
    <w:rsid w:val="000C4594"/>
    <w:rsid w:val="000C4AA7"/>
    <w:rsid w:val="000D06C3"/>
    <w:rsid w:val="000E5CE2"/>
    <w:rsid w:val="000E695E"/>
    <w:rsid w:val="000F3510"/>
    <w:rsid w:val="000F5C14"/>
    <w:rsid w:val="000F63DF"/>
    <w:rsid w:val="00101F3E"/>
    <w:rsid w:val="0011031C"/>
    <w:rsid w:val="00111CD5"/>
    <w:rsid w:val="00117203"/>
    <w:rsid w:val="00124C3E"/>
    <w:rsid w:val="00125DA7"/>
    <w:rsid w:val="001262F3"/>
    <w:rsid w:val="0012738A"/>
    <w:rsid w:val="00132410"/>
    <w:rsid w:val="00132DEA"/>
    <w:rsid w:val="001370F5"/>
    <w:rsid w:val="00143645"/>
    <w:rsid w:val="00144DC5"/>
    <w:rsid w:val="0014626F"/>
    <w:rsid w:val="001472E4"/>
    <w:rsid w:val="001478C9"/>
    <w:rsid w:val="00152EAE"/>
    <w:rsid w:val="001550BD"/>
    <w:rsid w:val="00165BD9"/>
    <w:rsid w:val="00174849"/>
    <w:rsid w:val="0017506F"/>
    <w:rsid w:val="00176729"/>
    <w:rsid w:val="00181A68"/>
    <w:rsid w:val="00182198"/>
    <w:rsid w:val="00190124"/>
    <w:rsid w:val="001907D7"/>
    <w:rsid w:val="0019659F"/>
    <w:rsid w:val="001B1783"/>
    <w:rsid w:val="001B3A8E"/>
    <w:rsid w:val="001B52AF"/>
    <w:rsid w:val="001B61AF"/>
    <w:rsid w:val="001B634B"/>
    <w:rsid w:val="001B7DC3"/>
    <w:rsid w:val="001C58BF"/>
    <w:rsid w:val="001D0C38"/>
    <w:rsid w:val="001E2552"/>
    <w:rsid w:val="001E3BA7"/>
    <w:rsid w:val="001E43D1"/>
    <w:rsid w:val="001E45B3"/>
    <w:rsid w:val="001E4A60"/>
    <w:rsid w:val="001E619D"/>
    <w:rsid w:val="001E71F3"/>
    <w:rsid w:val="001F7F12"/>
    <w:rsid w:val="0020053F"/>
    <w:rsid w:val="00201207"/>
    <w:rsid w:val="00201BF5"/>
    <w:rsid w:val="00203F9B"/>
    <w:rsid w:val="00213F2E"/>
    <w:rsid w:val="00215CB6"/>
    <w:rsid w:val="00217696"/>
    <w:rsid w:val="002268AF"/>
    <w:rsid w:val="00227237"/>
    <w:rsid w:val="00236C9F"/>
    <w:rsid w:val="00241106"/>
    <w:rsid w:val="00256253"/>
    <w:rsid w:val="002615D8"/>
    <w:rsid w:val="0026259F"/>
    <w:rsid w:val="00275B96"/>
    <w:rsid w:val="002760AD"/>
    <w:rsid w:val="0027774B"/>
    <w:rsid w:val="00280404"/>
    <w:rsid w:val="00290274"/>
    <w:rsid w:val="00292868"/>
    <w:rsid w:val="002940BA"/>
    <w:rsid w:val="00294DF2"/>
    <w:rsid w:val="002A2941"/>
    <w:rsid w:val="002A32C3"/>
    <w:rsid w:val="002A4285"/>
    <w:rsid w:val="002A475F"/>
    <w:rsid w:val="002A6ACC"/>
    <w:rsid w:val="002B37E2"/>
    <w:rsid w:val="002B3E08"/>
    <w:rsid w:val="002B4F31"/>
    <w:rsid w:val="002B67F2"/>
    <w:rsid w:val="002C379B"/>
    <w:rsid w:val="002D296E"/>
    <w:rsid w:val="002D3736"/>
    <w:rsid w:val="002E147A"/>
    <w:rsid w:val="002E2DFA"/>
    <w:rsid w:val="002E3C8E"/>
    <w:rsid w:val="002E5E43"/>
    <w:rsid w:val="002E65BC"/>
    <w:rsid w:val="002E73B3"/>
    <w:rsid w:val="002F2C3A"/>
    <w:rsid w:val="002F3806"/>
    <w:rsid w:val="002F3BF5"/>
    <w:rsid w:val="00311750"/>
    <w:rsid w:val="0031318F"/>
    <w:rsid w:val="00314C85"/>
    <w:rsid w:val="0031519C"/>
    <w:rsid w:val="0032049D"/>
    <w:rsid w:val="00324890"/>
    <w:rsid w:val="003249BA"/>
    <w:rsid w:val="0032545D"/>
    <w:rsid w:val="00326AC4"/>
    <w:rsid w:val="0033006C"/>
    <w:rsid w:val="00333ACE"/>
    <w:rsid w:val="003363CE"/>
    <w:rsid w:val="00352FC1"/>
    <w:rsid w:val="003533A0"/>
    <w:rsid w:val="003561D9"/>
    <w:rsid w:val="00357A75"/>
    <w:rsid w:val="00360852"/>
    <w:rsid w:val="00361D4C"/>
    <w:rsid w:val="003622E8"/>
    <w:rsid w:val="00364740"/>
    <w:rsid w:val="00374DBE"/>
    <w:rsid w:val="00380E4B"/>
    <w:rsid w:val="00381AD5"/>
    <w:rsid w:val="003915A5"/>
    <w:rsid w:val="003925FD"/>
    <w:rsid w:val="003A2B16"/>
    <w:rsid w:val="003A5726"/>
    <w:rsid w:val="003B346C"/>
    <w:rsid w:val="003B4BA6"/>
    <w:rsid w:val="003B6744"/>
    <w:rsid w:val="003B768D"/>
    <w:rsid w:val="003C414A"/>
    <w:rsid w:val="003C4487"/>
    <w:rsid w:val="003C632A"/>
    <w:rsid w:val="003C73C1"/>
    <w:rsid w:val="003D4AF8"/>
    <w:rsid w:val="003F14D7"/>
    <w:rsid w:val="003F39E0"/>
    <w:rsid w:val="003F4E90"/>
    <w:rsid w:val="003F64F7"/>
    <w:rsid w:val="003F7616"/>
    <w:rsid w:val="0040344B"/>
    <w:rsid w:val="004058A3"/>
    <w:rsid w:val="00410189"/>
    <w:rsid w:val="00412E3C"/>
    <w:rsid w:val="00415010"/>
    <w:rsid w:val="004153E8"/>
    <w:rsid w:val="00417439"/>
    <w:rsid w:val="00423458"/>
    <w:rsid w:val="00423A16"/>
    <w:rsid w:val="00423FD0"/>
    <w:rsid w:val="00424863"/>
    <w:rsid w:val="004256BE"/>
    <w:rsid w:val="0042746B"/>
    <w:rsid w:val="00427D2D"/>
    <w:rsid w:val="004404CE"/>
    <w:rsid w:val="00443009"/>
    <w:rsid w:val="00444E00"/>
    <w:rsid w:val="00450828"/>
    <w:rsid w:val="0045284E"/>
    <w:rsid w:val="00453545"/>
    <w:rsid w:val="00461A96"/>
    <w:rsid w:val="004722E0"/>
    <w:rsid w:val="00477FD9"/>
    <w:rsid w:val="004839B6"/>
    <w:rsid w:val="00490ABB"/>
    <w:rsid w:val="004922D3"/>
    <w:rsid w:val="00492FB1"/>
    <w:rsid w:val="00493A03"/>
    <w:rsid w:val="0049743B"/>
    <w:rsid w:val="004B4A21"/>
    <w:rsid w:val="004C2ABB"/>
    <w:rsid w:val="004D6F0F"/>
    <w:rsid w:val="004E2675"/>
    <w:rsid w:val="004E548E"/>
    <w:rsid w:val="004F2551"/>
    <w:rsid w:val="004F636B"/>
    <w:rsid w:val="005009C7"/>
    <w:rsid w:val="0050674A"/>
    <w:rsid w:val="00511BCE"/>
    <w:rsid w:val="005120DE"/>
    <w:rsid w:val="005200C7"/>
    <w:rsid w:val="005214C4"/>
    <w:rsid w:val="00522634"/>
    <w:rsid w:val="005251C3"/>
    <w:rsid w:val="00526E26"/>
    <w:rsid w:val="0054354E"/>
    <w:rsid w:val="00543EF3"/>
    <w:rsid w:val="005449AE"/>
    <w:rsid w:val="0054578E"/>
    <w:rsid w:val="005554DB"/>
    <w:rsid w:val="00565DA2"/>
    <w:rsid w:val="005676B5"/>
    <w:rsid w:val="005739BA"/>
    <w:rsid w:val="00574836"/>
    <w:rsid w:val="00580484"/>
    <w:rsid w:val="00583F01"/>
    <w:rsid w:val="00585777"/>
    <w:rsid w:val="005932B9"/>
    <w:rsid w:val="005A073D"/>
    <w:rsid w:val="005A14ED"/>
    <w:rsid w:val="005A2636"/>
    <w:rsid w:val="005A354B"/>
    <w:rsid w:val="005A660A"/>
    <w:rsid w:val="005B2CAB"/>
    <w:rsid w:val="005B3D91"/>
    <w:rsid w:val="005B4883"/>
    <w:rsid w:val="005B4BB1"/>
    <w:rsid w:val="005B706E"/>
    <w:rsid w:val="005C2192"/>
    <w:rsid w:val="005C3E09"/>
    <w:rsid w:val="005C4C8E"/>
    <w:rsid w:val="005C7908"/>
    <w:rsid w:val="005D7E2C"/>
    <w:rsid w:val="005E03D7"/>
    <w:rsid w:val="005E1EC5"/>
    <w:rsid w:val="005E268F"/>
    <w:rsid w:val="005E315C"/>
    <w:rsid w:val="005E53FB"/>
    <w:rsid w:val="005E5651"/>
    <w:rsid w:val="005E649C"/>
    <w:rsid w:val="005F600F"/>
    <w:rsid w:val="00601D1D"/>
    <w:rsid w:val="00607DEE"/>
    <w:rsid w:val="00612660"/>
    <w:rsid w:val="00616A6D"/>
    <w:rsid w:val="00631791"/>
    <w:rsid w:val="0063703D"/>
    <w:rsid w:val="00640812"/>
    <w:rsid w:val="00643C69"/>
    <w:rsid w:val="006447E6"/>
    <w:rsid w:val="00644B7D"/>
    <w:rsid w:val="00646115"/>
    <w:rsid w:val="006512E1"/>
    <w:rsid w:val="0066714C"/>
    <w:rsid w:val="006673E5"/>
    <w:rsid w:val="00673618"/>
    <w:rsid w:val="0067765D"/>
    <w:rsid w:val="00682A17"/>
    <w:rsid w:val="00684A09"/>
    <w:rsid w:val="00686BDF"/>
    <w:rsid w:val="00692B2F"/>
    <w:rsid w:val="00692BD1"/>
    <w:rsid w:val="0069326A"/>
    <w:rsid w:val="00693ABE"/>
    <w:rsid w:val="006A531F"/>
    <w:rsid w:val="006A576D"/>
    <w:rsid w:val="006B0085"/>
    <w:rsid w:val="006B05EF"/>
    <w:rsid w:val="006B26C6"/>
    <w:rsid w:val="006B543E"/>
    <w:rsid w:val="006B6EAA"/>
    <w:rsid w:val="006C6123"/>
    <w:rsid w:val="006C6468"/>
    <w:rsid w:val="006D3899"/>
    <w:rsid w:val="006D7AE3"/>
    <w:rsid w:val="006E758D"/>
    <w:rsid w:val="006F5947"/>
    <w:rsid w:val="007018A7"/>
    <w:rsid w:val="00701DD8"/>
    <w:rsid w:val="00707C5E"/>
    <w:rsid w:val="007104BD"/>
    <w:rsid w:val="0071324F"/>
    <w:rsid w:val="00716952"/>
    <w:rsid w:val="007322B1"/>
    <w:rsid w:val="00733EFC"/>
    <w:rsid w:val="00735B01"/>
    <w:rsid w:val="007374ED"/>
    <w:rsid w:val="007443C3"/>
    <w:rsid w:val="00744BA9"/>
    <w:rsid w:val="00750CA6"/>
    <w:rsid w:val="00755484"/>
    <w:rsid w:val="00763891"/>
    <w:rsid w:val="00771493"/>
    <w:rsid w:val="007766D8"/>
    <w:rsid w:val="007766F8"/>
    <w:rsid w:val="007770B6"/>
    <w:rsid w:val="007815B5"/>
    <w:rsid w:val="00781E95"/>
    <w:rsid w:val="007904C3"/>
    <w:rsid w:val="007921E0"/>
    <w:rsid w:val="00793CD3"/>
    <w:rsid w:val="00793E2E"/>
    <w:rsid w:val="007964F5"/>
    <w:rsid w:val="007A5CF1"/>
    <w:rsid w:val="007B6987"/>
    <w:rsid w:val="007C0206"/>
    <w:rsid w:val="007C105B"/>
    <w:rsid w:val="007C150E"/>
    <w:rsid w:val="007D07D1"/>
    <w:rsid w:val="007D250E"/>
    <w:rsid w:val="007D2788"/>
    <w:rsid w:val="007D4727"/>
    <w:rsid w:val="007E69C4"/>
    <w:rsid w:val="007E7ABB"/>
    <w:rsid w:val="007F0BF4"/>
    <w:rsid w:val="007F0DAA"/>
    <w:rsid w:val="007F22B0"/>
    <w:rsid w:val="007F3CD0"/>
    <w:rsid w:val="007F4B89"/>
    <w:rsid w:val="008008BB"/>
    <w:rsid w:val="008035DB"/>
    <w:rsid w:val="00827BAF"/>
    <w:rsid w:val="00827DDE"/>
    <w:rsid w:val="00827ED9"/>
    <w:rsid w:val="00831CC6"/>
    <w:rsid w:val="00831EFB"/>
    <w:rsid w:val="00832CC4"/>
    <w:rsid w:val="00833F87"/>
    <w:rsid w:val="0083413F"/>
    <w:rsid w:val="0084538B"/>
    <w:rsid w:val="008479E3"/>
    <w:rsid w:val="008658AC"/>
    <w:rsid w:val="00867CBE"/>
    <w:rsid w:val="00870CAC"/>
    <w:rsid w:val="00871748"/>
    <w:rsid w:val="0087719B"/>
    <w:rsid w:val="0088169A"/>
    <w:rsid w:val="008873B3"/>
    <w:rsid w:val="00891B87"/>
    <w:rsid w:val="00896183"/>
    <w:rsid w:val="008A2CF3"/>
    <w:rsid w:val="008B2A5A"/>
    <w:rsid w:val="008C340C"/>
    <w:rsid w:val="008C53D4"/>
    <w:rsid w:val="008C53D5"/>
    <w:rsid w:val="008D02FE"/>
    <w:rsid w:val="008D0C20"/>
    <w:rsid w:val="008D3393"/>
    <w:rsid w:val="008D61F8"/>
    <w:rsid w:val="008E07EF"/>
    <w:rsid w:val="008E12B4"/>
    <w:rsid w:val="008E49BD"/>
    <w:rsid w:val="008E75A6"/>
    <w:rsid w:val="009028E8"/>
    <w:rsid w:val="00903E21"/>
    <w:rsid w:val="009050B9"/>
    <w:rsid w:val="0091226C"/>
    <w:rsid w:val="009133C0"/>
    <w:rsid w:val="0091659F"/>
    <w:rsid w:val="009214DF"/>
    <w:rsid w:val="00925D03"/>
    <w:rsid w:val="0093525B"/>
    <w:rsid w:val="00937F7B"/>
    <w:rsid w:val="009522E3"/>
    <w:rsid w:val="00954B6E"/>
    <w:rsid w:val="00970145"/>
    <w:rsid w:val="00971584"/>
    <w:rsid w:val="00971813"/>
    <w:rsid w:val="0097279C"/>
    <w:rsid w:val="009727A3"/>
    <w:rsid w:val="009727EE"/>
    <w:rsid w:val="0097382D"/>
    <w:rsid w:val="00974FB3"/>
    <w:rsid w:val="009836B5"/>
    <w:rsid w:val="00984BED"/>
    <w:rsid w:val="00985F06"/>
    <w:rsid w:val="00992C05"/>
    <w:rsid w:val="00992D57"/>
    <w:rsid w:val="00995818"/>
    <w:rsid w:val="00995F4E"/>
    <w:rsid w:val="00996EDE"/>
    <w:rsid w:val="009A0ED7"/>
    <w:rsid w:val="009A713A"/>
    <w:rsid w:val="009C2EB7"/>
    <w:rsid w:val="009D1780"/>
    <w:rsid w:val="009D32CD"/>
    <w:rsid w:val="009D462F"/>
    <w:rsid w:val="009E1623"/>
    <w:rsid w:val="009E23D5"/>
    <w:rsid w:val="009F592D"/>
    <w:rsid w:val="00A01516"/>
    <w:rsid w:val="00A01688"/>
    <w:rsid w:val="00A01B0A"/>
    <w:rsid w:val="00A0337C"/>
    <w:rsid w:val="00A04735"/>
    <w:rsid w:val="00A06E69"/>
    <w:rsid w:val="00A06E72"/>
    <w:rsid w:val="00A1158B"/>
    <w:rsid w:val="00A134C3"/>
    <w:rsid w:val="00A164FD"/>
    <w:rsid w:val="00A21978"/>
    <w:rsid w:val="00A32D81"/>
    <w:rsid w:val="00A3306F"/>
    <w:rsid w:val="00A37F4E"/>
    <w:rsid w:val="00A428F6"/>
    <w:rsid w:val="00A44984"/>
    <w:rsid w:val="00A44BC9"/>
    <w:rsid w:val="00A44BF7"/>
    <w:rsid w:val="00A5217C"/>
    <w:rsid w:val="00A54A31"/>
    <w:rsid w:val="00A64F26"/>
    <w:rsid w:val="00A67141"/>
    <w:rsid w:val="00A67C0E"/>
    <w:rsid w:val="00A7053F"/>
    <w:rsid w:val="00A73E74"/>
    <w:rsid w:val="00A7623F"/>
    <w:rsid w:val="00A841BD"/>
    <w:rsid w:val="00A85F04"/>
    <w:rsid w:val="00A931D7"/>
    <w:rsid w:val="00A93580"/>
    <w:rsid w:val="00AA66FD"/>
    <w:rsid w:val="00AA7172"/>
    <w:rsid w:val="00AA7F7F"/>
    <w:rsid w:val="00AB2171"/>
    <w:rsid w:val="00AB649F"/>
    <w:rsid w:val="00AE54B7"/>
    <w:rsid w:val="00AE69C9"/>
    <w:rsid w:val="00AF06EB"/>
    <w:rsid w:val="00AF185F"/>
    <w:rsid w:val="00AF4B3E"/>
    <w:rsid w:val="00AF5F86"/>
    <w:rsid w:val="00B0281D"/>
    <w:rsid w:val="00B04047"/>
    <w:rsid w:val="00B10B9D"/>
    <w:rsid w:val="00B20505"/>
    <w:rsid w:val="00B20EDB"/>
    <w:rsid w:val="00B22946"/>
    <w:rsid w:val="00B25847"/>
    <w:rsid w:val="00B25D5A"/>
    <w:rsid w:val="00B26412"/>
    <w:rsid w:val="00B274D6"/>
    <w:rsid w:val="00B3340A"/>
    <w:rsid w:val="00B33B09"/>
    <w:rsid w:val="00B413ED"/>
    <w:rsid w:val="00B43265"/>
    <w:rsid w:val="00B43F90"/>
    <w:rsid w:val="00B52D11"/>
    <w:rsid w:val="00B54EC5"/>
    <w:rsid w:val="00B56C35"/>
    <w:rsid w:val="00B62F99"/>
    <w:rsid w:val="00B630E2"/>
    <w:rsid w:val="00B65DE9"/>
    <w:rsid w:val="00B76C55"/>
    <w:rsid w:val="00B837F5"/>
    <w:rsid w:val="00B84364"/>
    <w:rsid w:val="00B8573B"/>
    <w:rsid w:val="00B9064E"/>
    <w:rsid w:val="00B910A1"/>
    <w:rsid w:val="00B94712"/>
    <w:rsid w:val="00BA0248"/>
    <w:rsid w:val="00BA2387"/>
    <w:rsid w:val="00BA5A29"/>
    <w:rsid w:val="00BB0737"/>
    <w:rsid w:val="00BB1B59"/>
    <w:rsid w:val="00BB2001"/>
    <w:rsid w:val="00BC29F0"/>
    <w:rsid w:val="00BC2D84"/>
    <w:rsid w:val="00BC5A83"/>
    <w:rsid w:val="00BD2A17"/>
    <w:rsid w:val="00BE1FA8"/>
    <w:rsid w:val="00BE2916"/>
    <w:rsid w:val="00BE5BEC"/>
    <w:rsid w:val="00BF18AC"/>
    <w:rsid w:val="00BF3658"/>
    <w:rsid w:val="00BF55A3"/>
    <w:rsid w:val="00BF5774"/>
    <w:rsid w:val="00C000D7"/>
    <w:rsid w:val="00C01586"/>
    <w:rsid w:val="00C077E7"/>
    <w:rsid w:val="00C10E64"/>
    <w:rsid w:val="00C141EA"/>
    <w:rsid w:val="00C153E3"/>
    <w:rsid w:val="00C157C2"/>
    <w:rsid w:val="00C16ECC"/>
    <w:rsid w:val="00C22D7A"/>
    <w:rsid w:val="00C30948"/>
    <w:rsid w:val="00C3601A"/>
    <w:rsid w:val="00C4716E"/>
    <w:rsid w:val="00C533E8"/>
    <w:rsid w:val="00C57B26"/>
    <w:rsid w:val="00C6724B"/>
    <w:rsid w:val="00C710B7"/>
    <w:rsid w:val="00C71CA5"/>
    <w:rsid w:val="00C81435"/>
    <w:rsid w:val="00C84E4E"/>
    <w:rsid w:val="00C850CB"/>
    <w:rsid w:val="00C860D5"/>
    <w:rsid w:val="00C90D49"/>
    <w:rsid w:val="00C9265C"/>
    <w:rsid w:val="00C96FDF"/>
    <w:rsid w:val="00CA0FCE"/>
    <w:rsid w:val="00CA520E"/>
    <w:rsid w:val="00CA62FD"/>
    <w:rsid w:val="00CA637C"/>
    <w:rsid w:val="00CB2A90"/>
    <w:rsid w:val="00CB36C0"/>
    <w:rsid w:val="00CC52E8"/>
    <w:rsid w:val="00CD09F4"/>
    <w:rsid w:val="00CE3BE3"/>
    <w:rsid w:val="00CF39D0"/>
    <w:rsid w:val="00CF3D6A"/>
    <w:rsid w:val="00D0114A"/>
    <w:rsid w:val="00D0423F"/>
    <w:rsid w:val="00D06E6C"/>
    <w:rsid w:val="00D10483"/>
    <w:rsid w:val="00D150AD"/>
    <w:rsid w:val="00D16B70"/>
    <w:rsid w:val="00D261B3"/>
    <w:rsid w:val="00D33AA2"/>
    <w:rsid w:val="00D35621"/>
    <w:rsid w:val="00D47B61"/>
    <w:rsid w:val="00D66A2E"/>
    <w:rsid w:val="00D679CC"/>
    <w:rsid w:val="00D7433E"/>
    <w:rsid w:val="00D759B5"/>
    <w:rsid w:val="00D76F90"/>
    <w:rsid w:val="00D8343F"/>
    <w:rsid w:val="00D8577D"/>
    <w:rsid w:val="00D95923"/>
    <w:rsid w:val="00D96455"/>
    <w:rsid w:val="00DB4AE0"/>
    <w:rsid w:val="00DC4318"/>
    <w:rsid w:val="00DC5545"/>
    <w:rsid w:val="00DC63A2"/>
    <w:rsid w:val="00DD1D3E"/>
    <w:rsid w:val="00DD2557"/>
    <w:rsid w:val="00DD6AC0"/>
    <w:rsid w:val="00DD7F0A"/>
    <w:rsid w:val="00DE1740"/>
    <w:rsid w:val="00DE196C"/>
    <w:rsid w:val="00DF2451"/>
    <w:rsid w:val="00DF27E3"/>
    <w:rsid w:val="00E0087A"/>
    <w:rsid w:val="00E0108B"/>
    <w:rsid w:val="00E028FD"/>
    <w:rsid w:val="00E02EDB"/>
    <w:rsid w:val="00E03FD8"/>
    <w:rsid w:val="00E0470F"/>
    <w:rsid w:val="00E066E0"/>
    <w:rsid w:val="00E2272B"/>
    <w:rsid w:val="00E33163"/>
    <w:rsid w:val="00E3490A"/>
    <w:rsid w:val="00E35474"/>
    <w:rsid w:val="00E44273"/>
    <w:rsid w:val="00E51493"/>
    <w:rsid w:val="00E544FD"/>
    <w:rsid w:val="00E56B0E"/>
    <w:rsid w:val="00E6097A"/>
    <w:rsid w:val="00E62947"/>
    <w:rsid w:val="00E70854"/>
    <w:rsid w:val="00E754C7"/>
    <w:rsid w:val="00E76146"/>
    <w:rsid w:val="00E76C6A"/>
    <w:rsid w:val="00E81B72"/>
    <w:rsid w:val="00E8313D"/>
    <w:rsid w:val="00E953E6"/>
    <w:rsid w:val="00EA13A9"/>
    <w:rsid w:val="00EA20D2"/>
    <w:rsid w:val="00EB0605"/>
    <w:rsid w:val="00EB1248"/>
    <w:rsid w:val="00EB32D0"/>
    <w:rsid w:val="00EC039B"/>
    <w:rsid w:val="00EC6EA9"/>
    <w:rsid w:val="00ED1438"/>
    <w:rsid w:val="00ED4D41"/>
    <w:rsid w:val="00ED661A"/>
    <w:rsid w:val="00ED66EB"/>
    <w:rsid w:val="00EE02F6"/>
    <w:rsid w:val="00EE52B4"/>
    <w:rsid w:val="00EF437D"/>
    <w:rsid w:val="00EF4A81"/>
    <w:rsid w:val="00F0082E"/>
    <w:rsid w:val="00F01CAF"/>
    <w:rsid w:val="00F120CD"/>
    <w:rsid w:val="00F153B7"/>
    <w:rsid w:val="00F164BD"/>
    <w:rsid w:val="00F25196"/>
    <w:rsid w:val="00F27D09"/>
    <w:rsid w:val="00F36FC9"/>
    <w:rsid w:val="00F41037"/>
    <w:rsid w:val="00F444D0"/>
    <w:rsid w:val="00F47C7B"/>
    <w:rsid w:val="00F50B8D"/>
    <w:rsid w:val="00F538E7"/>
    <w:rsid w:val="00F60408"/>
    <w:rsid w:val="00F60557"/>
    <w:rsid w:val="00F60C17"/>
    <w:rsid w:val="00F67616"/>
    <w:rsid w:val="00F711C2"/>
    <w:rsid w:val="00F769C9"/>
    <w:rsid w:val="00F83574"/>
    <w:rsid w:val="00F84777"/>
    <w:rsid w:val="00F8548B"/>
    <w:rsid w:val="00F91A86"/>
    <w:rsid w:val="00F94DA9"/>
    <w:rsid w:val="00F97260"/>
    <w:rsid w:val="00FA15D8"/>
    <w:rsid w:val="00FA49CC"/>
    <w:rsid w:val="00FA761C"/>
    <w:rsid w:val="00FB0D22"/>
    <w:rsid w:val="00FB5043"/>
    <w:rsid w:val="00FC035E"/>
    <w:rsid w:val="00FC4381"/>
    <w:rsid w:val="00FC4E99"/>
    <w:rsid w:val="00FC503C"/>
    <w:rsid w:val="00FC5D96"/>
    <w:rsid w:val="00FC5FDD"/>
    <w:rsid w:val="00FC602D"/>
    <w:rsid w:val="00FC67F9"/>
    <w:rsid w:val="00FD2486"/>
    <w:rsid w:val="00FD56B1"/>
    <w:rsid w:val="00FE3780"/>
    <w:rsid w:val="00FE7CAE"/>
    <w:rsid w:val="00FF1721"/>
    <w:rsid w:val="00FF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character" w:customStyle="1" w:styleId="FontStyle30">
    <w:name w:val="Font Style30"/>
    <w:rsid w:val="00F6040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851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a"/>
    <w:rsid w:val="000851CE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0">
    <w:name w:val="Style10"/>
    <w:basedOn w:val="a"/>
    <w:rsid w:val="000851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No Spacing"/>
    <w:link w:val="a9"/>
    <w:qFormat/>
    <w:rsid w:val="000851CE"/>
    <w:rPr>
      <w:rFonts w:ascii="Calibri" w:hAnsi="Calibri"/>
      <w:sz w:val="22"/>
      <w:szCs w:val="22"/>
    </w:rPr>
  </w:style>
  <w:style w:type="paragraph" w:customStyle="1" w:styleId="-">
    <w:name w:val="Отчет Новош-текст"/>
    <w:basedOn w:val="aa"/>
    <w:rsid w:val="000851CE"/>
    <w:pPr>
      <w:spacing w:after="0" w:line="360" w:lineRule="auto"/>
      <w:ind w:firstLine="709"/>
      <w:jc w:val="both"/>
    </w:pPr>
    <w:rPr>
      <w:b/>
      <w:sz w:val="72"/>
      <w:szCs w:val="20"/>
      <w:lang w:eastAsia="ar-SA"/>
    </w:rPr>
  </w:style>
  <w:style w:type="paragraph" w:styleId="aa">
    <w:name w:val="Body Text"/>
    <w:basedOn w:val="a"/>
    <w:link w:val="ab"/>
    <w:rsid w:val="000851CE"/>
    <w:pPr>
      <w:spacing w:after="120"/>
    </w:pPr>
  </w:style>
  <w:style w:type="character" w:customStyle="1" w:styleId="ab">
    <w:name w:val="Основной текст Знак"/>
    <w:basedOn w:val="a0"/>
    <w:link w:val="aa"/>
    <w:rsid w:val="000851CE"/>
    <w:rPr>
      <w:sz w:val="24"/>
      <w:szCs w:val="24"/>
    </w:rPr>
  </w:style>
  <w:style w:type="paragraph" w:customStyle="1" w:styleId="ConsPlusCell">
    <w:name w:val="ConsPlusCell"/>
    <w:uiPriority w:val="99"/>
    <w:rsid w:val="003249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1472E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2E4"/>
    <w:rPr>
      <w:sz w:val="24"/>
      <w:szCs w:val="24"/>
    </w:rPr>
  </w:style>
  <w:style w:type="paragraph" w:styleId="ae">
    <w:name w:val="footer"/>
    <w:basedOn w:val="a"/>
    <w:link w:val="af"/>
    <w:uiPriority w:val="99"/>
    <w:rsid w:val="001472E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2E4"/>
    <w:rPr>
      <w:sz w:val="24"/>
      <w:szCs w:val="24"/>
    </w:rPr>
  </w:style>
  <w:style w:type="character" w:customStyle="1" w:styleId="a9">
    <w:name w:val="Без интервала Знак"/>
    <w:link w:val="a8"/>
    <w:locked/>
    <w:rsid w:val="002E5E43"/>
    <w:rPr>
      <w:rFonts w:ascii="Calibri" w:hAnsi="Calibri"/>
      <w:sz w:val="22"/>
      <w:szCs w:val="22"/>
    </w:rPr>
  </w:style>
  <w:style w:type="character" w:styleId="af0">
    <w:name w:val="Hyperlink"/>
    <w:basedOn w:val="a0"/>
    <w:rsid w:val="003A57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o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734D-C31B-44FB-ABDB-4335A341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133</TotalTime>
  <Pages>41</Pages>
  <Words>7664</Words>
  <Characters>43686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8</cp:revision>
  <cp:lastPrinted>2024-01-10T07:31:00Z</cp:lastPrinted>
  <dcterms:created xsi:type="dcterms:W3CDTF">2023-12-04T13:15:00Z</dcterms:created>
  <dcterms:modified xsi:type="dcterms:W3CDTF">2024-01-10T07:34:00Z</dcterms:modified>
</cp:coreProperties>
</file>