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4912" w14:textId="77777777" w:rsidR="00516E34" w:rsidRPr="0014299F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99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480047" wp14:editId="2D3F8979">
            <wp:extent cx="784860" cy="9220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9CF8CD" w14:textId="77777777" w:rsidR="0064467A" w:rsidRPr="0014299F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1B255" w14:textId="77777777" w:rsidR="00516E34" w:rsidRPr="0014299F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516E34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</w:t>
      </w:r>
    </w:p>
    <w:p w14:paraId="2C2322E6" w14:textId="77777777" w:rsidR="00516E34" w:rsidRPr="0014299F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="00516E34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14:paraId="5AFE97FC" w14:textId="77777777" w:rsidR="00516E34" w:rsidRPr="0014299F" w:rsidRDefault="00AE4B6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14:paraId="741994DB" w14:textId="77777777" w:rsidR="00516E34" w:rsidRPr="0014299F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708E7F" w14:textId="77777777" w:rsidR="00516E34" w:rsidRPr="0014299F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A328D8" w:rsidRPr="00142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2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A328D8" w:rsidRPr="00142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2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="00A328D8" w:rsidRPr="00142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2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A328D8" w:rsidRPr="00142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2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A328D8" w:rsidRPr="00142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2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A328D8" w:rsidRPr="00142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2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</w:p>
    <w:p w14:paraId="3D175835" w14:textId="77777777" w:rsidR="0064467A" w:rsidRPr="0014299F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9FBA54" w14:textId="4954BB1D" w:rsidR="00516E34" w:rsidRPr="0014299F" w:rsidRDefault="001F6E02" w:rsidP="0051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64467A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</w:t>
      </w:r>
      <w:r w:rsidR="00516E34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516E34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№</w:t>
      </w:r>
      <w:r w:rsidR="0064467A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3A100C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4299F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61BBF085" w14:textId="05E77A77" w:rsidR="00516E34" w:rsidRPr="0014299F" w:rsidRDefault="00705F93" w:rsidP="00516E34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4F3CB0"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</w:t>
      </w:r>
    </w:p>
    <w:p w14:paraId="639E2358" w14:textId="46092F59" w:rsidR="00A328D8" w:rsidRDefault="00A328D8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91C4B30" w14:textId="77777777" w:rsidR="0014299F" w:rsidRPr="0014299F" w:rsidRDefault="0014299F" w:rsidP="001429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299F">
        <w:rPr>
          <w:rFonts w:ascii="Times New Roman" w:hAnsi="Times New Roman" w:cs="Times New Roman"/>
          <w:b/>
          <w:bCs/>
          <w:sz w:val="28"/>
          <w:szCs w:val="28"/>
        </w:rPr>
        <w:t>Об утверждении отчета о результатах приватизации</w:t>
      </w:r>
    </w:p>
    <w:p w14:paraId="1D7D136E" w14:textId="77777777" w:rsidR="0014299F" w:rsidRPr="0014299F" w:rsidRDefault="0014299F" w:rsidP="001429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299F">
        <w:rPr>
          <w:rFonts w:ascii="Times New Roman" w:hAnsi="Times New Roman" w:cs="Times New Roman"/>
          <w:b/>
          <w:bCs/>
          <w:sz w:val="28"/>
          <w:szCs w:val="28"/>
        </w:rPr>
        <w:t>муниципального имущества Череповецкого</w:t>
      </w:r>
    </w:p>
    <w:p w14:paraId="625F3621" w14:textId="77777777" w:rsidR="0014299F" w:rsidRPr="0014299F" w:rsidRDefault="0014299F" w:rsidP="001429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299F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в 2025 году</w:t>
      </w:r>
    </w:p>
    <w:p w14:paraId="79AC81A7" w14:textId="77777777" w:rsidR="0014299F" w:rsidRPr="0014299F" w:rsidRDefault="0014299F" w:rsidP="0014299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F6D28F" w14:textId="77777777" w:rsidR="0014299F" w:rsidRPr="0014299F" w:rsidRDefault="0014299F" w:rsidP="001429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99F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21.12.2001 № 178-ФЗ «О приватизации государственного и муниципального имущества», Федеральным законом от 20.03.2025 № 33-ФЗ «Об общих принципах организации местного самоуправления в единой системе публичной власти», Положением о приватизации муниципального имущества, утвержденным решением Муниципального Собрания Череповецкого муниципального района от 08.07.2019 № 74, Уставом Череповецкого муниципального округа Вологодской области, Прогнозным планом (программой) приватизации муниципального имущества Череповецкого муниципального района на 2025 год, утвержденным решением Муниципального Собрания Череповецкого муниципального района от 01.11.2024 № 580,</w:t>
      </w:r>
    </w:p>
    <w:p w14:paraId="3CF8B18F" w14:textId="77777777" w:rsidR="0014299F" w:rsidRPr="0014299F" w:rsidRDefault="0014299F" w:rsidP="001429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99F">
        <w:rPr>
          <w:rFonts w:ascii="Times New Roman" w:hAnsi="Times New Roman" w:cs="Times New Roman"/>
          <w:sz w:val="28"/>
          <w:szCs w:val="28"/>
        </w:rPr>
        <w:t>Муниципальное Собрание Череповецкого муниципального округа</w:t>
      </w:r>
    </w:p>
    <w:p w14:paraId="2BC08D39" w14:textId="77777777" w:rsidR="0014299F" w:rsidRPr="0014299F" w:rsidRDefault="0014299F" w:rsidP="001429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F6881F" w14:textId="77777777" w:rsidR="0014299F" w:rsidRPr="0014299F" w:rsidRDefault="0014299F" w:rsidP="001429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99F">
        <w:rPr>
          <w:rFonts w:ascii="Times New Roman" w:hAnsi="Times New Roman" w:cs="Times New Roman"/>
          <w:sz w:val="28"/>
          <w:szCs w:val="28"/>
        </w:rPr>
        <w:t>РЕШИЛО:</w:t>
      </w:r>
    </w:p>
    <w:p w14:paraId="50D0BA85" w14:textId="77777777" w:rsidR="0014299F" w:rsidRPr="0014299F" w:rsidRDefault="0014299F" w:rsidP="0014299F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99F">
        <w:rPr>
          <w:rFonts w:ascii="Times New Roman" w:hAnsi="Times New Roman" w:cs="Times New Roman"/>
          <w:sz w:val="28"/>
          <w:szCs w:val="28"/>
        </w:rPr>
        <w:t>Утвердить прилагаемый отчет о результатах приватизации муниципального имущества Череповецкого муниципального района в 2025 году.</w:t>
      </w:r>
    </w:p>
    <w:p w14:paraId="72904F10" w14:textId="7043F876" w:rsidR="0014299F" w:rsidRPr="0014299F" w:rsidRDefault="0014299F" w:rsidP="0014299F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99F">
        <w:rPr>
          <w:rFonts w:ascii="Times New Roman" w:hAnsi="Times New Roman" w:cs="Times New Roman"/>
          <w:sz w:val="28"/>
          <w:szCs w:val="28"/>
        </w:rPr>
        <w:t xml:space="preserve">Решение опубликовать в газете «Сельская новь», разместить на официальном сайте торгов Российской Федерации  </w:t>
      </w:r>
      <w:hyperlink r:id="rId8" w:history="1">
        <w:r w:rsidRPr="0014299F">
          <w:rPr>
            <w:rStyle w:val="a5"/>
            <w:rFonts w:ascii="Times New Roman" w:hAnsi="Times New Roman" w:cs="Times New Roman"/>
            <w:sz w:val="28"/>
            <w:szCs w:val="28"/>
          </w:rPr>
          <w:t>http://torgi.gov.ru</w:t>
        </w:r>
      </w:hyperlink>
      <w:r w:rsidRPr="0014299F">
        <w:rPr>
          <w:rFonts w:ascii="Times New Roman" w:hAnsi="Times New Roman" w:cs="Times New Roman"/>
          <w:sz w:val="28"/>
          <w:szCs w:val="28"/>
        </w:rPr>
        <w:t xml:space="preserve"> и н</w:t>
      </w:r>
      <w:r w:rsidR="009569B1">
        <w:rPr>
          <w:rFonts w:ascii="Times New Roman" w:hAnsi="Times New Roman" w:cs="Times New Roman"/>
          <w:sz w:val="28"/>
          <w:szCs w:val="28"/>
        </w:rPr>
        <w:t>а</w:t>
      </w:r>
      <w:r w:rsidRPr="0014299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4299F">
        <w:rPr>
          <w:rFonts w:ascii="Times New Roman" w:hAnsi="Times New Roman" w:cs="Times New Roman"/>
          <w:sz w:val="28"/>
          <w:szCs w:val="28"/>
        </w:rPr>
        <w:t>официальном сайте Череповецкого муниципального округа в информационно-телекоммуникационной сети «Интернет».</w:t>
      </w:r>
    </w:p>
    <w:p w14:paraId="25361558" w14:textId="77777777" w:rsidR="0014299F" w:rsidRPr="0014299F" w:rsidRDefault="0014299F" w:rsidP="001429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29ED04" w14:textId="5971D7B4" w:rsidR="00057294" w:rsidRDefault="00057294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3C90A" w14:textId="77777777" w:rsidR="001F6E02" w:rsidRPr="0014299F" w:rsidRDefault="001F6E02" w:rsidP="004D31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Муниципального                                    Глава Череповецкого</w:t>
      </w:r>
    </w:p>
    <w:p w14:paraId="40345AE0" w14:textId="77777777" w:rsidR="001F6E02" w:rsidRPr="0014299F" w:rsidRDefault="001F6E02" w:rsidP="004D31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Череповецкого                                               муниципального округа</w:t>
      </w:r>
    </w:p>
    <w:p w14:paraId="338F1FD6" w14:textId="77777777" w:rsidR="001F6E02" w:rsidRPr="0014299F" w:rsidRDefault="001F6E02" w:rsidP="004D31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6C6D923A" w14:textId="1136A3F5" w:rsidR="001F6E02" w:rsidRPr="0014299F" w:rsidRDefault="001F6E02" w:rsidP="004D31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А.П. Аксенов                                                    В.А. Носков</w:t>
      </w:r>
    </w:p>
    <w:p w14:paraId="6076011D" w14:textId="3513239C" w:rsidR="003A100C" w:rsidRPr="0014299F" w:rsidRDefault="003A100C" w:rsidP="003A100C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14:paraId="2A15AB40" w14:textId="42FF3209" w:rsidR="003A100C" w:rsidRPr="0014299F" w:rsidRDefault="003A100C" w:rsidP="003A100C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решению Муниципального Собрания Череповецкого муниципального округа </w:t>
      </w:r>
    </w:p>
    <w:p w14:paraId="1C577771" w14:textId="70E75423" w:rsidR="003A100C" w:rsidRPr="0014299F" w:rsidRDefault="003A100C" w:rsidP="003A100C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30.03.2026 № 16</w:t>
      </w:r>
      <w:r w:rsidR="0014299F" w:rsidRPr="00142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14:paraId="7593A4B8" w14:textId="76F0A6D2" w:rsidR="0014299F" w:rsidRDefault="0014299F" w:rsidP="003A100C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3CC8BE" w14:textId="7BEDDDA3" w:rsidR="0014299F" w:rsidRDefault="0014299F" w:rsidP="003A100C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5CB464" w14:textId="77777777" w:rsidR="0014299F" w:rsidRPr="0014299F" w:rsidRDefault="0014299F" w:rsidP="003A100C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E94059" w14:textId="1464ABDF" w:rsidR="0014299F" w:rsidRPr="0014299F" w:rsidRDefault="0014299F" w:rsidP="0014299F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99F">
        <w:rPr>
          <w:rFonts w:ascii="Times New Roman" w:hAnsi="Times New Roman" w:cs="Times New Roman"/>
          <w:b/>
          <w:sz w:val="28"/>
          <w:szCs w:val="28"/>
        </w:rPr>
        <w:t>Отчет о результатах приватизации муниципального имущества</w:t>
      </w:r>
    </w:p>
    <w:p w14:paraId="6B565DBD" w14:textId="77777777" w:rsidR="0014299F" w:rsidRPr="0014299F" w:rsidRDefault="0014299F" w:rsidP="0014299F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99F">
        <w:rPr>
          <w:rFonts w:ascii="Times New Roman" w:hAnsi="Times New Roman" w:cs="Times New Roman"/>
          <w:b/>
          <w:sz w:val="28"/>
          <w:szCs w:val="28"/>
        </w:rPr>
        <w:t>Череповецкого муниципального района за 2025 год</w:t>
      </w:r>
    </w:p>
    <w:p w14:paraId="6B56F978" w14:textId="77777777" w:rsidR="0014299F" w:rsidRPr="0014299F" w:rsidRDefault="0014299F" w:rsidP="0014299F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AD5A52" w14:textId="77777777" w:rsidR="0014299F" w:rsidRPr="0014299F" w:rsidRDefault="0014299F" w:rsidP="009569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99F">
        <w:rPr>
          <w:rFonts w:ascii="Times New Roman" w:hAnsi="Times New Roman" w:cs="Times New Roman"/>
          <w:sz w:val="28"/>
          <w:szCs w:val="28"/>
        </w:rPr>
        <w:t>Основными задачами проводимой в 2025 году приватизации муниципального имущества Череповецкого муниципального района являлись:</w:t>
      </w:r>
    </w:p>
    <w:p w14:paraId="4F6EBAA7" w14:textId="77777777" w:rsidR="0014299F" w:rsidRPr="0014299F" w:rsidRDefault="0014299F" w:rsidP="009569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99F">
        <w:rPr>
          <w:rFonts w:ascii="Times New Roman" w:hAnsi="Times New Roman" w:cs="Times New Roman"/>
          <w:sz w:val="28"/>
          <w:szCs w:val="28"/>
        </w:rPr>
        <w:t>- формирование неналоговых доходов бюджета Череповецкого муниципального района;</w:t>
      </w:r>
    </w:p>
    <w:p w14:paraId="65FB81B8" w14:textId="77777777" w:rsidR="0014299F" w:rsidRPr="0014299F" w:rsidRDefault="0014299F" w:rsidP="009569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99F">
        <w:rPr>
          <w:rFonts w:ascii="Times New Roman" w:hAnsi="Times New Roman" w:cs="Times New Roman"/>
          <w:sz w:val="28"/>
          <w:szCs w:val="28"/>
        </w:rPr>
        <w:t>- оптимизация структуры муниципального имущества Череповецкого муниципального района путем реализации с торгов неиспользуемого или неэффективно используемого муниципального имущества.</w:t>
      </w:r>
    </w:p>
    <w:p w14:paraId="7CAC53A5" w14:textId="77777777" w:rsidR="0014299F" w:rsidRPr="0014299F" w:rsidRDefault="0014299F" w:rsidP="009569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99F">
        <w:rPr>
          <w:rFonts w:ascii="Times New Roman" w:hAnsi="Times New Roman" w:cs="Times New Roman"/>
          <w:sz w:val="28"/>
          <w:szCs w:val="28"/>
        </w:rPr>
        <w:t>Прогноз объема поступлений в бюджет Череповецкого муниципального района в результате полного исполнения прогнозного плана (программы) приватизации муниципального имущества района – 10 693,45 тыс. руб.</w:t>
      </w:r>
    </w:p>
    <w:p w14:paraId="7A11DF0B" w14:textId="77777777" w:rsidR="0014299F" w:rsidRPr="0014299F" w:rsidRDefault="0014299F" w:rsidP="009569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99F">
        <w:rPr>
          <w:rFonts w:ascii="Times New Roman" w:hAnsi="Times New Roman" w:cs="Times New Roman"/>
          <w:sz w:val="28"/>
          <w:szCs w:val="28"/>
        </w:rPr>
        <w:t>За 2025 год продано:</w:t>
      </w:r>
    </w:p>
    <w:p w14:paraId="1AA69DD0" w14:textId="77777777" w:rsidR="0014299F" w:rsidRPr="0014299F" w:rsidRDefault="0014299F" w:rsidP="009569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99F">
        <w:rPr>
          <w:rFonts w:ascii="Times New Roman" w:hAnsi="Times New Roman" w:cs="Times New Roman"/>
          <w:sz w:val="28"/>
          <w:szCs w:val="28"/>
        </w:rPr>
        <w:t xml:space="preserve">- 1 объект недвижимого имущества (здания и земельные участки под ними, помещения) на сумму – 225,00 тыс. рублей, </w:t>
      </w:r>
    </w:p>
    <w:p w14:paraId="0500EEF0" w14:textId="77777777" w:rsidR="0014299F" w:rsidRPr="0014299F" w:rsidRDefault="0014299F" w:rsidP="009569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99F">
        <w:rPr>
          <w:rFonts w:ascii="Times New Roman" w:hAnsi="Times New Roman" w:cs="Times New Roman"/>
          <w:sz w:val="28"/>
          <w:szCs w:val="28"/>
        </w:rPr>
        <w:t>- 1 объект движимого имущества на сумму – 249,00 тыс. рублей.</w:t>
      </w:r>
    </w:p>
    <w:p w14:paraId="0FDB0D69" w14:textId="77777777" w:rsidR="0014299F" w:rsidRPr="0014299F" w:rsidRDefault="0014299F" w:rsidP="009569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99F">
        <w:rPr>
          <w:rFonts w:ascii="Times New Roman" w:hAnsi="Times New Roman" w:cs="Times New Roman"/>
          <w:sz w:val="28"/>
          <w:szCs w:val="28"/>
        </w:rPr>
        <w:t>Таким образом, прогнозный план (программа) приватизации за 2025 год исполнен на 474 тыс. рублей или 4,43% от прогнозируемого объема поступлений.</w:t>
      </w:r>
    </w:p>
    <w:p w14:paraId="455C0FC0" w14:textId="77777777" w:rsidR="009569B1" w:rsidRDefault="009569B1" w:rsidP="001429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246674" w14:textId="47B351F5" w:rsidR="0014299F" w:rsidRPr="0014299F" w:rsidRDefault="0014299F" w:rsidP="001429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99F">
        <w:rPr>
          <w:rFonts w:ascii="Times New Roman" w:hAnsi="Times New Roman" w:cs="Times New Roman"/>
          <w:b/>
          <w:sz w:val="28"/>
          <w:szCs w:val="28"/>
        </w:rPr>
        <w:t>Перечень объектов недвижимого муниципального имущества</w:t>
      </w: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592"/>
        <w:gridCol w:w="2127"/>
        <w:gridCol w:w="1631"/>
        <w:gridCol w:w="1288"/>
        <w:gridCol w:w="1802"/>
      </w:tblGrid>
      <w:tr w:rsidR="0014299F" w:rsidRPr="009569B1" w14:paraId="64B8D064" w14:textId="77777777" w:rsidTr="009569B1">
        <w:trPr>
          <w:trHeight w:val="1021"/>
          <w:jc w:val="center"/>
        </w:trPr>
        <w:tc>
          <w:tcPr>
            <w:tcW w:w="573" w:type="dxa"/>
          </w:tcPr>
          <w:p w14:paraId="6F2629A7" w14:textId="77777777" w:rsidR="0014299F" w:rsidRPr="009569B1" w:rsidRDefault="0014299F" w:rsidP="00956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92" w:type="dxa"/>
          </w:tcPr>
          <w:p w14:paraId="234630F8" w14:textId="1BE61FFD" w:rsidR="0014299F" w:rsidRPr="009569B1" w:rsidRDefault="0014299F" w:rsidP="00956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имущества, характеристики</w:t>
            </w:r>
          </w:p>
        </w:tc>
        <w:tc>
          <w:tcPr>
            <w:tcW w:w="2127" w:type="dxa"/>
          </w:tcPr>
          <w:p w14:paraId="56D16BC4" w14:textId="77777777" w:rsidR="0014299F" w:rsidRPr="009569B1" w:rsidRDefault="0014299F" w:rsidP="00956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1631" w:type="dxa"/>
          </w:tcPr>
          <w:p w14:paraId="5935F071" w14:textId="6665DF09" w:rsidR="0014299F" w:rsidRPr="009569B1" w:rsidRDefault="0014299F" w:rsidP="00956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Способ приватизации</w:t>
            </w:r>
          </w:p>
        </w:tc>
        <w:tc>
          <w:tcPr>
            <w:tcW w:w="1288" w:type="dxa"/>
          </w:tcPr>
          <w:p w14:paraId="51DD6A99" w14:textId="6D2A49F6" w:rsidR="0014299F" w:rsidRPr="009569B1" w:rsidRDefault="0014299F" w:rsidP="00956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Начальная цена, тыс. руб.</w:t>
            </w:r>
          </w:p>
        </w:tc>
        <w:tc>
          <w:tcPr>
            <w:tcW w:w="1802" w:type="dxa"/>
          </w:tcPr>
          <w:p w14:paraId="1BCEB9C1" w14:textId="0A645F93" w:rsidR="0014299F" w:rsidRPr="009569B1" w:rsidRDefault="0014299F" w:rsidP="00956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Цена продажи, тыс. руб.</w:t>
            </w:r>
          </w:p>
        </w:tc>
      </w:tr>
      <w:tr w:rsidR="0014299F" w:rsidRPr="009569B1" w14:paraId="35C6631A" w14:textId="77777777" w:rsidTr="009569B1">
        <w:trPr>
          <w:trHeight w:val="2063"/>
          <w:jc w:val="center"/>
        </w:trPr>
        <w:tc>
          <w:tcPr>
            <w:tcW w:w="573" w:type="dxa"/>
            <w:vAlign w:val="center"/>
          </w:tcPr>
          <w:p w14:paraId="211F7DC6" w14:textId="77777777" w:rsidR="0014299F" w:rsidRPr="009569B1" w:rsidRDefault="0014299F" w:rsidP="00956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2" w:type="dxa"/>
            <w:vAlign w:val="center"/>
          </w:tcPr>
          <w:p w14:paraId="5028C88E" w14:textId="77777777" w:rsidR="0014299F" w:rsidRPr="009569B1" w:rsidRDefault="0014299F" w:rsidP="00956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Нежилое здание (бывший ФАП), кадастровый номер 35:22:0208031:395 с земельным участком, кадастровый номер 35:22:0208031:457</w:t>
            </w:r>
          </w:p>
        </w:tc>
        <w:tc>
          <w:tcPr>
            <w:tcW w:w="2127" w:type="dxa"/>
            <w:vAlign w:val="center"/>
          </w:tcPr>
          <w:p w14:paraId="47A2CF32" w14:textId="77777777" w:rsidR="0014299F" w:rsidRPr="009569B1" w:rsidRDefault="0014299F" w:rsidP="00956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Вологодская область, Череповецкий район, д. </w:t>
            </w:r>
            <w:proofErr w:type="spellStart"/>
            <w:r w:rsidRPr="009569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Пленишник</w:t>
            </w:r>
            <w:proofErr w:type="spellEnd"/>
            <w:r w:rsidRPr="009569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Центральная, д. 5</w:t>
            </w:r>
          </w:p>
        </w:tc>
        <w:tc>
          <w:tcPr>
            <w:tcW w:w="1631" w:type="dxa"/>
            <w:vAlign w:val="center"/>
          </w:tcPr>
          <w:p w14:paraId="4BF38250" w14:textId="77777777" w:rsidR="0014299F" w:rsidRPr="009569B1" w:rsidRDefault="0014299F" w:rsidP="00956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Аукцион</w:t>
            </w:r>
          </w:p>
        </w:tc>
        <w:tc>
          <w:tcPr>
            <w:tcW w:w="1288" w:type="dxa"/>
            <w:vAlign w:val="center"/>
          </w:tcPr>
          <w:p w14:paraId="57DB0609" w14:textId="77777777" w:rsidR="0014299F" w:rsidRPr="009569B1" w:rsidRDefault="0014299F" w:rsidP="00956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225,00</w:t>
            </w:r>
          </w:p>
        </w:tc>
        <w:tc>
          <w:tcPr>
            <w:tcW w:w="1802" w:type="dxa"/>
            <w:vAlign w:val="center"/>
          </w:tcPr>
          <w:p w14:paraId="08837259" w14:textId="77777777" w:rsidR="0014299F" w:rsidRPr="009569B1" w:rsidRDefault="0014299F" w:rsidP="00956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225,00</w:t>
            </w:r>
          </w:p>
        </w:tc>
      </w:tr>
    </w:tbl>
    <w:p w14:paraId="11EB9603" w14:textId="77777777" w:rsidR="009569B1" w:rsidRDefault="009569B1" w:rsidP="001429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5887B" w14:textId="099AC7B1" w:rsidR="0014299F" w:rsidRPr="0014299F" w:rsidRDefault="0014299F" w:rsidP="001429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99F">
        <w:rPr>
          <w:rFonts w:ascii="Times New Roman" w:hAnsi="Times New Roman" w:cs="Times New Roman"/>
          <w:b/>
          <w:sz w:val="28"/>
          <w:szCs w:val="28"/>
        </w:rPr>
        <w:lastRenderedPageBreak/>
        <w:t>Перечень объектов движимого имущества</w:t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4060"/>
        <w:gridCol w:w="1633"/>
        <w:gridCol w:w="1761"/>
        <w:gridCol w:w="1585"/>
      </w:tblGrid>
      <w:tr w:rsidR="0014299F" w:rsidRPr="009569B1" w14:paraId="4A554414" w14:textId="77777777" w:rsidTr="009569B1">
        <w:trPr>
          <w:trHeight w:val="854"/>
        </w:trPr>
        <w:tc>
          <w:tcPr>
            <w:tcW w:w="746" w:type="dxa"/>
          </w:tcPr>
          <w:p w14:paraId="000A8EE9" w14:textId="77777777" w:rsidR="0014299F" w:rsidRPr="009569B1" w:rsidRDefault="0014299F" w:rsidP="00341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82" w:type="dxa"/>
          </w:tcPr>
          <w:p w14:paraId="533BEC10" w14:textId="6200EC87" w:rsidR="0014299F" w:rsidRPr="009569B1" w:rsidRDefault="0014299F" w:rsidP="00956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имущества, характеристики</w:t>
            </w:r>
          </w:p>
        </w:tc>
        <w:tc>
          <w:tcPr>
            <w:tcW w:w="1431" w:type="dxa"/>
          </w:tcPr>
          <w:p w14:paraId="3CDBFB47" w14:textId="77777777" w:rsidR="0014299F" w:rsidRPr="009569B1" w:rsidRDefault="0014299F" w:rsidP="00341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Способ приватизации</w:t>
            </w:r>
          </w:p>
        </w:tc>
        <w:tc>
          <w:tcPr>
            <w:tcW w:w="1796" w:type="dxa"/>
          </w:tcPr>
          <w:p w14:paraId="64905C8A" w14:textId="587ED35A" w:rsidR="0014299F" w:rsidRPr="009569B1" w:rsidRDefault="0014299F" w:rsidP="00956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Начальная цена, тыс. руб.</w:t>
            </w:r>
          </w:p>
        </w:tc>
        <w:tc>
          <w:tcPr>
            <w:tcW w:w="1616" w:type="dxa"/>
          </w:tcPr>
          <w:p w14:paraId="2168BE32" w14:textId="147F1B82" w:rsidR="0014299F" w:rsidRPr="009569B1" w:rsidRDefault="0014299F" w:rsidP="00956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Цена продажи, тыс. руб.</w:t>
            </w:r>
          </w:p>
        </w:tc>
      </w:tr>
      <w:tr w:rsidR="0014299F" w:rsidRPr="009569B1" w14:paraId="130350E7" w14:textId="77777777" w:rsidTr="009569B1">
        <w:trPr>
          <w:trHeight w:val="4524"/>
        </w:trPr>
        <w:tc>
          <w:tcPr>
            <w:tcW w:w="746" w:type="dxa"/>
          </w:tcPr>
          <w:p w14:paraId="44218AC8" w14:textId="77777777" w:rsidR="0014299F" w:rsidRPr="009569B1" w:rsidRDefault="0014299F" w:rsidP="00341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</w:tcPr>
          <w:p w14:paraId="55D5FA7D" w14:textId="77777777" w:rsidR="0014299F" w:rsidRPr="009569B1" w:rsidRDefault="0014299F" w:rsidP="009569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Автобус ГАЗ 32212, государственный регистрационный номер Е562ТО35, идентификационный номер (VIN) X96322120G0812909, год выпуска 2016, модель № двигателя *421640*G0700014*, кузов (кабина, прицеп) № 322100G0588273, шасси (рама) отсутствует, цвет кузова (кабины) белый, ПТС (серия, №), кем, когда выдан 52 00 506230, ООО «Коммерческие автомобили – Группа ГАЗ» 22.07.2016, адрес местонахождения: Вологодская область, г. Череповец, ул. Первомайская, д. 58.</w:t>
            </w:r>
          </w:p>
        </w:tc>
        <w:tc>
          <w:tcPr>
            <w:tcW w:w="1431" w:type="dxa"/>
          </w:tcPr>
          <w:p w14:paraId="0CF77377" w14:textId="77777777" w:rsidR="0014299F" w:rsidRPr="009569B1" w:rsidRDefault="0014299F" w:rsidP="00341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  <w:tc>
          <w:tcPr>
            <w:tcW w:w="1796" w:type="dxa"/>
          </w:tcPr>
          <w:p w14:paraId="0C155ED8" w14:textId="77777777" w:rsidR="0014299F" w:rsidRPr="009569B1" w:rsidRDefault="0014299F" w:rsidP="00341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249,00</w:t>
            </w:r>
          </w:p>
        </w:tc>
        <w:tc>
          <w:tcPr>
            <w:tcW w:w="1616" w:type="dxa"/>
          </w:tcPr>
          <w:p w14:paraId="2AE44A4E" w14:textId="77777777" w:rsidR="0014299F" w:rsidRPr="009569B1" w:rsidRDefault="0014299F" w:rsidP="00341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B1">
              <w:rPr>
                <w:rFonts w:ascii="Times New Roman" w:hAnsi="Times New Roman" w:cs="Times New Roman"/>
                <w:sz w:val="24"/>
                <w:szCs w:val="24"/>
              </w:rPr>
              <w:t>249,00</w:t>
            </w:r>
          </w:p>
        </w:tc>
      </w:tr>
    </w:tbl>
    <w:p w14:paraId="293C6486" w14:textId="77777777" w:rsidR="0014299F" w:rsidRPr="0014299F" w:rsidRDefault="0014299F" w:rsidP="007244F6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4299F" w:rsidRPr="0014299F" w:rsidSect="009569B1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E88AC" w14:textId="77777777" w:rsidR="00615E2A" w:rsidRDefault="00615E2A" w:rsidP="0064467A">
      <w:pPr>
        <w:spacing w:after="0" w:line="240" w:lineRule="auto"/>
      </w:pPr>
      <w:r>
        <w:separator/>
      </w:r>
    </w:p>
  </w:endnote>
  <w:endnote w:type="continuationSeparator" w:id="0">
    <w:p w14:paraId="55EF037C" w14:textId="77777777" w:rsidR="00615E2A" w:rsidRDefault="00615E2A" w:rsidP="0064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E65C4" w14:textId="77777777" w:rsidR="00615E2A" w:rsidRDefault="00615E2A" w:rsidP="0064467A">
      <w:pPr>
        <w:spacing w:after="0" w:line="240" w:lineRule="auto"/>
      </w:pPr>
      <w:r>
        <w:separator/>
      </w:r>
    </w:p>
  </w:footnote>
  <w:footnote w:type="continuationSeparator" w:id="0">
    <w:p w14:paraId="4444CDA4" w14:textId="77777777" w:rsidR="00615E2A" w:rsidRDefault="00615E2A" w:rsidP="0064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3526"/>
      <w:docPartObj>
        <w:docPartGallery w:val="Page Numbers (Top of Page)"/>
        <w:docPartUnique/>
      </w:docPartObj>
    </w:sdtPr>
    <w:sdtEndPr/>
    <w:sdtContent>
      <w:p w14:paraId="4025F6FA" w14:textId="77777777" w:rsidR="0064467A" w:rsidRDefault="0078307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46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B80BB07" w14:textId="77777777" w:rsidR="0064467A" w:rsidRDefault="0064467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43C"/>
    <w:multiLevelType w:val="multilevel"/>
    <w:tmpl w:val="68D420A2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51281F85"/>
    <w:multiLevelType w:val="multilevel"/>
    <w:tmpl w:val="D5189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9FD7C0F"/>
    <w:multiLevelType w:val="hybridMultilevel"/>
    <w:tmpl w:val="0A26CE4C"/>
    <w:lvl w:ilvl="0" w:tplc="EF4CFF4E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EA6589"/>
    <w:multiLevelType w:val="hybridMultilevel"/>
    <w:tmpl w:val="211EDAD0"/>
    <w:lvl w:ilvl="0" w:tplc="0419000F">
      <w:start w:val="1"/>
      <w:numFmt w:val="decimal"/>
      <w:lvlText w:val="%1."/>
      <w:lvlJc w:val="left"/>
      <w:pPr>
        <w:ind w:left="3420" w:hanging="360"/>
      </w:p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4" w15:restartNumberingAfterBreak="0">
    <w:nsid w:val="5DE013F4"/>
    <w:multiLevelType w:val="hybridMultilevel"/>
    <w:tmpl w:val="4F4CA24A"/>
    <w:lvl w:ilvl="0" w:tplc="BAD65BB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F8706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C0E6B64"/>
    <w:multiLevelType w:val="hybridMultilevel"/>
    <w:tmpl w:val="904E6524"/>
    <w:lvl w:ilvl="0" w:tplc="6D281A0A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D9C"/>
    <w:rsid w:val="00057294"/>
    <w:rsid w:val="00060AAF"/>
    <w:rsid w:val="000740AA"/>
    <w:rsid w:val="000B061F"/>
    <w:rsid w:val="000B5426"/>
    <w:rsid w:val="0010321C"/>
    <w:rsid w:val="00105419"/>
    <w:rsid w:val="00106623"/>
    <w:rsid w:val="0014299F"/>
    <w:rsid w:val="001852CC"/>
    <w:rsid w:val="001A7AE1"/>
    <w:rsid w:val="001F6E02"/>
    <w:rsid w:val="002160E9"/>
    <w:rsid w:val="0022367B"/>
    <w:rsid w:val="002A0C89"/>
    <w:rsid w:val="002B60A7"/>
    <w:rsid w:val="0033007E"/>
    <w:rsid w:val="00390E0B"/>
    <w:rsid w:val="003A100C"/>
    <w:rsid w:val="004D312E"/>
    <w:rsid w:val="004F3CB0"/>
    <w:rsid w:val="00516E34"/>
    <w:rsid w:val="0057708C"/>
    <w:rsid w:val="00615E2A"/>
    <w:rsid w:val="0064467A"/>
    <w:rsid w:val="00660A88"/>
    <w:rsid w:val="006E0057"/>
    <w:rsid w:val="00705F93"/>
    <w:rsid w:val="007244F6"/>
    <w:rsid w:val="0078307E"/>
    <w:rsid w:val="007D10DC"/>
    <w:rsid w:val="007D5FA5"/>
    <w:rsid w:val="00821B9B"/>
    <w:rsid w:val="00833CF4"/>
    <w:rsid w:val="008516E9"/>
    <w:rsid w:val="0085336B"/>
    <w:rsid w:val="008F08E4"/>
    <w:rsid w:val="009569B1"/>
    <w:rsid w:val="00964D70"/>
    <w:rsid w:val="00980806"/>
    <w:rsid w:val="00993568"/>
    <w:rsid w:val="0099408A"/>
    <w:rsid w:val="009B5D25"/>
    <w:rsid w:val="009C68FF"/>
    <w:rsid w:val="009F45CA"/>
    <w:rsid w:val="00A328D8"/>
    <w:rsid w:val="00AE4B6A"/>
    <w:rsid w:val="00B929A7"/>
    <w:rsid w:val="00C44C7E"/>
    <w:rsid w:val="00C66F49"/>
    <w:rsid w:val="00CD22CA"/>
    <w:rsid w:val="00CE694C"/>
    <w:rsid w:val="00CF5BDB"/>
    <w:rsid w:val="00D50B5A"/>
    <w:rsid w:val="00D64D0A"/>
    <w:rsid w:val="00DE1F0A"/>
    <w:rsid w:val="00E031B7"/>
    <w:rsid w:val="00E21FF2"/>
    <w:rsid w:val="00E56D9C"/>
    <w:rsid w:val="00E72267"/>
    <w:rsid w:val="00EC70E1"/>
    <w:rsid w:val="00F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B58F"/>
  <w15:docId w15:val="{299387BD-58B3-4E2E-B802-DB7D6A4B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E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516E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6E34"/>
    <w:rPr>
      <w:color w:val="0000FF"/>
      <w:u w:val="single"/>
    </w:rPr>
  </w:style>
  <w:style w:type="character" w:customStyle="1" w:styleId="1">
    <w:name w:val="Гиперссылка1"/>
    <w:basedOn w:val="a0"/>
    <w:rsid w:val="00516E34"/>
  </w:style>
  <w:style w:type="paragraph" w:customStyle="1" w:styleId="consplusnormal0">
    <w:name w:val="consplusnormal"/>
    <w:basedOn w:val="a"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CD22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22C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22C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22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22C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4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467A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4467A"/>
  </w:style>
  <w:style w:type="paragraph" w:styleId="af">
    <w:name w:val="footer"/>
    <w:basedOn w:val="a"/>
    <w:link w:val="af0"/>
    <w:uiPriority w:val="99"/>
    <w:semiHidden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4467A"/>
  </w:style>
  <w:style w:type="paragraph" w:styleId="af1">
    <w:name w:val="No Spacing"/>
    <w:uiPriority w:val="1"/>
    <w:qFormat/>
    <w:rsid w:val="006446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 Е Ш Е Н И Е</vt:lpstr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Елена С. Пракопович</cp:lastModifiedBy>
  <cp:revision>17</cp:revision>
  <cp:lastPrinted>2026-03-02T13:29:00Z</cp:lastPrinted>
  <dcterms:created xsi:type="dcterms:W3CDTF">2026-03-02T13:29:00Z</dcterms:created>
  <dcterms:modified xsi:type="dcterms:W3CDTF">2026-03-31T06:33:00Z</dcterms:modified>
</cp:coreProperties>
</file>