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4912" w14:textId="77777777" w:rsidR="00516E34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67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480047" wp14:editId="2D3F8979">
            <wp:extent cx="784860" cy="9220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9CF8CD" w14:textId="77777777" w:rsidR="0064467A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255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СОБРАНИЕ</w:t>
      </w:r>
    </w:p>
    <w:p w14:paraId="2C2322E6" w14:textId="77777777" w:rsidR="00516E34" w:rsidRPr="00A328D8" w:rsidRDefault="00705F93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ЧЕРЕПОВЕЦКОГО</w:t>
      </w:r>
      <w:r w:rsidR="00516E34"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5AFE97FC" w14:textId="77777777" w:rsidR="00516E34" w:rsidRPr="00A328D8" w:rsidRDefault="00AE4B6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14:paraId="741994DB" w14:textId="77777777" w:rsidR="00516E34" w:rsidRPr="00A328D8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08E7F" w14:textId="77777777" w:rsidR="00516E34" w:rsidRDefault="00516E34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Е</w:t>
      </w:r>
    </w:p>
    <w:p w14:paraId="3D175835" w14:textId="77777777" w:rsidR="0064467A" w:rsidRPr="00A328D8" w:rsidRDefault="0064467A" w:rsidP="00516E3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39FBA54" w14:textId="56532C6D" w:rsidR="00516E34" w:rsidRPr="00CF4123" w:rsidRDefault="001F6E02" w:rsidP="0051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.03.2026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516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16E34" w:rsidRPr="00CF41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44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C64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634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1BBF085" w14:textId="05E77A77" w:rsidR="00516E34" w:rsidRPr="00A328D8" w:rsidRDefault="00705F93" w:rsidP="00516E34">
      <w:pPr>
        <w:tabs>
          <w:tab w:val="left" w:pos="1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F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8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Череповец</w:t>
      </w:r>
    </w:p>
    <w:p w14:paraId="639E2358" w14:textId="3683B108" w:rsidR="00A328D8" w:rsidRDefault="00A328D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52B4237" w14:textId="77777777" w:rsidR="008D4B98" w:rsidRDefault="008D4B98" w:rsidP="00516E3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D71E2A0" w14:textId="77777777" w:rsidR="001E634E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AAD">
        <w:rPr>
          <w:rFonts w:ascii="Times New Roman" w:hAnsi="Times New Roman"/>
          <w:b/>
          <w:sz w:val="28"/>
          <w:szCs w:val="28"/>
        </w:rPr>
        <w:t>О социальной поддержке отдельных категорий граждан,</w:t>
      </w:r>
    </w:p>
    <w:p w14:paraId="650FD7EF" w14:textId="77777777" w:rsidR="001E634E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2AAD">
        <w:rPr>
          <w:rFonts w:ascii="Times New Roman" w:hAnsi="Times New Roman"/>
          <w:b/>
          <w:sz w:val="28"/>
          <w:szCs w:val="28"/>
        </w:rPr>
        <w:t>проживающих и работающих в сельской местности</w:t>
      </w:r>
    </w:p>
    <w:p w14:paraId="2BDBD46D" w14:textId="77777777" w:rsidR="001E634E" w:rsidRPr="00112AAD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 округа</w:t>
      </w:r>
    </w:p>
    <w:p w14:paraId="2B7122F4" w14:textId="77777777" w:rsidR="001E634E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56BDD0" w14:textId="77777777" w:rsidR="001E634E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 xml:space="preserve">В целях реализации закона Вологодской области от 01.06.2005 </w:t>
      </w:r>
      <w:r w:rsidRPr="00D868C7">
        <w:rPr>
          <w:rFonts w:ascii="Times New Roman" w:hAnsi="Times New Roman"/>
          <w:sz w:val="28"/>
          <w:szCs w:val="28"/>
        </w:rPr>
        <w:br/>
        <w:t xml:space="preserve">№ 1285-ОЗ «О мерах социальной поддержки отдельных категорий граждан», постановления Правительства Вологодской области от 16.04.2010 № 402 </w:t>
      </w:r>
      <w:r w:rsidRPr="00D868C7">
        <w:rPr>
          <w:rFonts w:ascii="Times New Roman" w:hAnsi="Times New Roman"/>
          <w:sz w:val="28"/>
          <w:szCs w:val="28"/>
        </w:rPr>
        <w:br/>
        <w:t>«О порядке предоставления денежных компенсаций на оплату жилого помещения и коммунальных услуг отдельным категориям граждан»</w:t>
      </w:r>
    </w:p>
    <w:p w14:paraId="50BC9FDD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 xml:space="preserve">Муниципальное Собрание Череповецкого муниципального округа </w:t>
      </w:r>
    </w:p>
    <w:p w14:paraId="6F4DD02D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73847F6" w14:textId="77777777" w:rsidR="001E634E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>РЕШИЛО:</w:t>
      </w:r>
    </w:p>
    <w:p w14:paraId="652D5459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>1. Установить меры социальной поддержки следующим категориям граждан, работающим в муниципальных учреждениях округа и проживающим в сельской местности на территории Череповецкого муниципального округа:</w:t>
      </w:r>
    </w:p>
    <w:p w14:paraId="1709CC13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- медицинским работникам, работающим в муниципальных образовательных учреждениях;</w:t>
      </w:r>
    </w:p>
    <w:p w14:paraId="6DE6C466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 xml:space="preserve">- пенсионерам из числа специалистов в области культуры и искусства, работавшим в муниципальных учреждениях культуры и образования, пенсионерам из числа социальных работников, педагогических работников и специалистов по социальной работе муниципальных учреждений социального обслуживания населения, пенсионерам из числа медицинских работников, работавших в муниципальных образовательных учреждениях, учреждениях социального обслуживания населения, а также медицинским и фармацевтическим работникам муниципальных учреждений здравоохранения, проработавшим в учреждениях образования, </w:t>
      </w:r>
      <w:r w:rsidRPr="00D868C7">
        <w:rPr>
          <w:rFonts w:ascii="Times New Roman" w:hAnsi="Times New Roman"/>
          <w:sz w:val="28"/>
          <w:szCs w:val="28"/>
          <w:lang w:eastAsia="ru-RU"/>
        </w:rPr>
        <w:lastRenderedPageBreak/>
        <w:t>здравоохранения, социального обслуживания населения, культуры и искусства в сельской местности на территории Череповецкого муниципального района не менее 10 лет, при условии, что на момент выхода на пенсию (после 1 января 2005 года) они имели право на ежемесячную денежную выплату, установленную решением районного Собрания представителей от 30.11.2004 № 91 «О социальной поддержке отдельных категорий граждан, проживающих и работающих в сельской местности на территории Череповецкого муниципального района» и Муниципального Собрания района от 26.02.2006 № 259 «О социальной поддержке отдельных категорий граждан, проживающих и работающих в сельской местности на территории района», решениями Советов сельских поселений района;</w:t>
      </w:r>
    </w:p>
    <w:p w14:paraId="4909728B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- пенсионерам из числа специалистов в области культуры и искусства, работавшим в муниципальных учреждениях культуры и образования, пенсионерам из числа медицинских работников, работавших в муниципальных образовательных учреждениях, учреждениях социального обслуживания населения, пенсионерам из числа социальных работников, педагогических работников и специалистов по социальной работе муниципальных учреждений социального обслуживания населения, а также медицинских и фармацевтических работников муниципальных учреждений здравоохранения, при условии предоставления им льгот по оплате жилья и коммунальных услуг по состоянию на 31 декабря 2004 года.</w:t>
      </w:r>
    </w:p>
    <w:p w14:paraId="0A7C1125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2. Гражданам, указанным в пункте 1 настоящего решения, не получающим меры социальной поддержки по другим основаниям, а также субсидию за содержание жилого помещения и коммунальных услуг, предоставляются ежемесячные меры социальной поддержки в виде:</w:t>
      </w:r>
    </w:p>
    <w:p w14:paraId="54AA7954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- 100 процентов оплаты за содержание жилого помещения, включающих в себя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 (в коммунальных квартирах - занимаемую жилую площадь и часть (долю) в общей площади помещений вспомогательного использования, предназначенных для удовлетворения гражданами бытовых и иных нужд, связанных с их проживанием в данной коммунальной квартире, определяемую  в соответствии с жилищным законодательством;</w:t>
      </w:r>
    </w:p>
    <w:p w14:paraId="2AFD70E5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- 100 процентов платы за отопление;</w:t>
      </w:r>
    </w:p>
    <w:p w14:paraId="57E0D1D0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- 100 процентов за освещение (но не более 100 кВт).</w:t>
      </w:r>
    </w:p>
    <w:p w14:paraId="66DE037C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 xml:space="preserve">Гражданам, указанным в пункте 1 настоящего решения, получающим меры социальной поддержки по другим основаниям и (или) субсидию на </w:t>
      </w:r>
      <w:r w:rsidRPr="00D868C7">
        <w:rPr>
          <w:rFonts w:ascii="Times New Roman" w:hAnsi="Times New Roman"/>
          <w:sz w:val="28"/>
          <w:szCs w:val="28"/>
          <w:lang w:eastAsia="ru-RU"/>
        </w:rPr>
        <w:lastRenderedPageBreak/>
        <w:t>оплату за содержание жилого помещения и коммунальных услуг, меры социально поддержки предоставляются в размере разницы между расходами гражданина на оплату за содержание жилого помещения, отопления, освещения и суммой ежемесячной денежной компенсации  расходов на оплату указанных услуг, получаемой по другим основаниям, и (или) субсидии на оплату за содержание жилого помещения и коммунальных услуг.</w:t>
      </w:r>
    </w:p>
    <w:p w14:paraId="6E388D9A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При начислении гражданам ежемесячных денежных компенсаций на оплату за содержание жилого помещения, отопления, освещения учитываются получаемые денежные компенсации на эти услуги членами его семьи.</w:t>
      </w:r>
    </w:p>
    <w:p w14:paraId="0A9D39D2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Ежемесячная денежная компенсация назначается со дня обращения за ней, но не ранее возникновения права на меры социальной поддержки по оплате за содержание жилого помещения, отопления, освещения.</w:t>
      </w:r>
    </w:p>
    <w:p w14:paraId="4CBFDDEB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Предоставление ежемесячной денежной компенсации прекращается с первого числа месяца, следующего за месяцем, в котором наступили следующие обстоятельства:</w:t>
      </w:r>
    </w:p>
    <w:p w14:paraId="77B155C9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выезд на постоянное место жительства за пределы округа;</w:t>
      </w:r>
    </w:p>
    <w:p w14:paraId="693502EB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утрата права на получение ежемесячной денежной компенсации;</w:t>
      </w:r>
    </w:p>
    <w:p w14:paraId="31BDD7CD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смерть гражданина, а также признание его в установленном порядке умершим.</w:t>
      </w:r>
    </w:p>
    <w:p w14:paraId="5B0C9290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Ежемесячная денежная компенсация предоставляется гражданам при отсутствии у них задолженности по оплате за содержание жилого помещения и (или) коммунальных услуг или при заключении и (или) выполнении гражданами соглашений по ее погашению.</w:t>
      </w:r>
    </w:p>
    <w:p w14:paraId="0C5F75E8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При погашении задолженности по оплате за содержание жилого помещения и (или) коммунальных услуг или заключении и (или) выполнении гражданином соглашения по ее погашению ежемесячная денежная компенсация предоставляется за весь период, за который она не выплачивалась, но не более чем за три года, предшествующие месяцу возобновления выплаты.</w:t>
      </w:r>
    </w:p>
    <w:p w14:paraId="453B05B8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>3. Гражданам, указанным в пункте 1 настоящего решения, проживающим в домах, не имеющих центрального отопления и не имеющим права на получение ежегодной денежной компенсации на приобретение твердого топлива по другим основаниям, выплачивается ежегодная денежная компенсация на приобретение твердого топлива в размере 5000 рублей.</w:t>
      </w:r>
    </w:p>
    <w:p w14:paraId="045745C7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 xml:space="preserve">Гражданам, право которых на меры социальной поддержки возникло в текущем году, ежегодные денежные компенсации за текущий год назначаются с месяца приобретения права на указанные меры социальной </w:t>
      </w:r>
      <w:r w:rsidRPr="00D868C7">
        <w:rPr>
          <w:rFonts w:ascii="Times New Roman" w:hAnsi="Times New Roman"/>
          <w:sz w:val="28"/>
          <w:szCs w:val="28"/>
          <w:lang w:eastAsia="ru-RU"/>
        </w:rPr>
        <w:lastRenderedPageBreak/>
        <w:t>поддержки, если заявление с необходимыми документами поступило в Администрацию Череповецкого муниципального округа в текущем году.</w:t>
      </w:r>
    </w:p>
    <w:p w14:paraId="231CA648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Предоставление ежегодных денежных компенсаций прекращается на основании решения Администрации Череповецкого муниципального округа с 1 числа месяца, следующего за месяцем, в котором наступили следующие обстоятельства:</w:t>
      </w:r>
    </w:p>
    <w:p w14:paraId="1D23DA78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выезд на постоянное место жительства за пределы округа;</w:t>
      </w:r>
    </w:p>
    <w:p w14:paraId="0380FDEC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утрата права на получение ежегодных денежных компенсаций;</w:t>
      </w:r>
    </w:p>
    <w:p w14:paraId="0699EF6D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изменение условий проживания: подключение жилого помещения, в котором проживает гражданин, к центральному отоплению, отоплению от газового или электрического котла и (или) подключение дома к системе природного газоснабжения;</w:t>
      </w:r>
    </w:p>
    <w:p w14:paraId="5A82CDE9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переезд специалиста в другое жилое помещение;</w:t>
      </w:r>
    </w:p>
    <w:p w14:paraId="67224F04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увольнение работника;</w:t>
      </w:r>
    </w:p>
    <w:p w14:paraId="2A3E3175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смерть гражданина, а также признание его в установленном порядке умершим.</w:t>
      </w:r>
    </w:p>
    <w:p w14:paraId="2EFC29A6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4. Выплата ежегодных денежных компенсаций производится Администрацией Череповецкого муниципального округа путем перечисления денежных средств на банковские счета граждан или через организации федеральной почтовой связи - по выбору гражданина.</w:t>
      </w:r>
    </w:p>
    <w:p w14:paraId="1AD69E79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5. Порядок назначения и выплат мер социальной поддержки, установленных настоящим решением, устанавливается постановлением Администрации Череповецкого муниципального округа.</w:t>
      </w:r>
    </w:p>
    <w:p w14:paraId="368A4147" w14:textId="77777777" w:rsidR="001E634E" w:rsidRPr="00D868C7" w:rsidRDefault="001E634E" w:rsidP="001E634E">
      <w:pPr>
        <w:shd w:val="clear" w:color="auto" w:fill="FFFFFF"/>
        <w:spacing w:after="0"/>
        <w:ind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 xml:space="preserve">6. </w:t>
      </w:r>
      <w:r w:rsidRPr="00D868C7">
        <w:rPr>
          <w:rFonts w:ascii="Times New Roman" w:hAnsi="Times New Roman"/>
          <w:sz w:val="28"/>
          <w:szCs w:val="28"/>
          <w:lang w:eastAsia="ru-RU"/>
        </w:rPr>
        <w:t>Перечень должностей специалистов округа, имеющих право на меры социальной поддержки, установленные настоящим решением, устанавливается постановлением Администрации Череповецкого муниципального округа.</w:t>
      </w:r>
    </w:p>
    <w:p w14:paraId="70F718E8" w14:textId="77777777" w:rsidR="001E634E" w:rsidRPr="00D868C7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7. Признать утратившими силу решения:</w:t>
      </w:r>
    </w:p>
    <w:p w14:paraId="52836D7F" w14:textId="77777777" w:rsidR="001E634E" w:rsidRPr="00D868C7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868C7">
        <w:rPr>
          <w:rFonts w:ascii="Times New Roman" w:hAnsi="Times New Roman"/>
          <w:sz w:val="28"/>
          <w:szCs w:val="28"/>
          <w:lang w:eastAsia="ru-RU"/>
        </w:rPr>
        <w:t>Муниципального Собрания района:</w:t>
      </w:r>
    </w:p>
    <w:p w14:paraId="170C8CA9" w14:textId="77777777" w:rsidR="001E634E" w:rsidRPr="00D868C7" w:rsidRDefault="001E634E" w:rsidP="001E634E">
      <w:pPr>
        <w:tabs>
          <w:tab w:val="left" w:pos="4215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</w:rPr>
        <w:t>от 17.04.2019 №57 «О социальной поддержке отдельных категорий граждан, проживающих и работающих в сельской местности на территории округа», за исключением пункта 7;</w:t>
      </w:r>
    </w:p>
    <w:p w14:paraId="577CFBF8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868C7">
        <w:rPr>
          <w:rFonts w:ascii="Times New Roman" w:hAnsi="Times New Roman"/>
          <w:bCs/>
          <w:sz w:val="28"/>
          <w:szCs w:val="28"/>
        </w:rPr>
        <w:t xml:space="preserve">от 22.10.2022 № 346 «О внесении изменений в решение Муниципального Собрания района </w:t>
      </w:r>
      <w:r w:rsidRPr="00D868C7">
        <w:rPr>
          <w:rFonts w:ascii="Times New Roman" w:hAnsi="Times New Roman"/>
          <w:sz w:val="28"/>
          <w:szCs w:val="28"/>
        </w:rPr>
        <w:t>от 17.04.2019 № 57 «</w:t>
      </w:r>
      <w:r w:rsidRPr="00D868C7">
        <w:rPr>
          <w:rFonts w:ascii="Times New Roman" w:hAnsi="Times New Roman"/>
          <w:bCs/>
          <w:sz w:val="28"/>
          <w:szCs w:val="28"/>
        </w:rPr>
        <w:t>О социальной поддержке отдельных категорий граждан, проживающих и работающих в сельской местности на территории района»;</w:t>
      </w:r>
    </w:p>
    <w:p w14:paraId="70DB4B5B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68C7">
        <w:rPr>
          <w:rFonts w:ascii="Times New Roman" w:hAnsi="Times New Roman"/>
          <w:sz w:val="28"/>
          <w:szCs w:val="28"/>
        </w:rPr>
        <w:t xml:space="preserve">Совета Абакановского сельского поселения от 29.11.2010 № 69 </w:t>
      </w:r>
      <w:r w:rsidRPr="00D868C7">
        <w:rPr>
          <w:rFonts w:ascii="Times New Roman" w:hAnsi="Times New Roman"/>
          <w:sz w:val="28"/>
          <w:szCs w:val="28"/>
        </w:rPr>
        <w:br/>
        <w:t xml:space="preserve">«О социальной поддержке отдельных категорий граждан, проживающих и </w:t>
      </w:r>
      <w:r w:rsidRPr="00D868C7">
        <w:rPr>
          <w:rFonts w:ascii="Times New Roman" w:hAnsi="Times New Roman"/>
          <w:sz w:val="28"/>
          <w:szCs w:val="28"/>
        </w:rPr>
        <w:lastRenderedPageBreak/>
        <w:t>работающих в сельской местности на территории Абакановского сельского поселения»;</w:t>
      </w:r>
    </w:p>
    <w:p w14:paraId="27E6E256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68C7">
        <w:rPr>
          <w:rFonts w:ascii="Times New Roman" w:hAnsi="Times New Roman"/>
          <w:sz w:val="28"/>
          <w:szCs w:val="28"/>
        </w:rPr>
        <w:t xml:space="preserve">Совета Ирдоматского сельского поселения от 10.11.2014 № 57 </w:t>
      </w:r>
      <w:r w:rsidRPr="00D868C7">
        <w:rPr>
          <w:rFonts w:ascii="Times New Roman" w:hAnsi="Times New Roman"/>
          <w:sz w:val="28"/>
          <w:szCs w:val="28"/>
        </w:rPr>
        <w:br/>
        <w:t>«О мерах социальной поддержки отдельных категорий граждан, проживающих и работающих в сельской местности на территории Ирдоматского сельского поселения»;</w:t>
      </w:r>
    </w:p>
    <w:p w14:paraId="5F85D5E1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68C7">
        <w:rPr>
          <w:rFonts w:ascii="Times New Roman" w:hAnsi="Times New Roman"/>
          <w:sz w:val="28"/>
          <w:szCs w:val="28"/>
        </w:rPr>
        <w:t>Совета Нелазского сельского поселения от 28.12.2011 № 104 «О мере социальной поддержки граждан, работающих в муниципальных учреждениях Нелазского сельского поселения»;</w:t>
      </w:r>
    </w:p>
    <w:p w14:paraId="2C6B145F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68C7">
        <w:rPr>
          <w:rFonts w:ascii="Times New Roman" w:hAnsi="Times New Roman"/>
          <w:sz w:val="28"/>
          <w:szCs w:val="28"/>
        </w:rPr>
        <w:t xml:space="preserve">Совета Судского сельского поселения от 24.04.2014 </w:t>
      </w:r>
      <w:r w:rsidRPr="00D868C7">
        <w:rPr>
          <w:rFonts w:ascii="Times New Roman" w:hAnsi="Times New Roman"/>
          <w:sz w:val="28"/>
          <w:szCs w:val="28"/>
        </w:rPr>
        <w:br/>
        <w:t>№ 37 «О мерах социальной поддержки отдельных категорий граждан, проживающих и работающих в сельской местности на территории Судского сельского поселения»;</w:t>
      </w:r>
    </w:p>
    <w:p w14:paraId="22F94F1D" w14:textId="77777777" w:rsidR="001E634E" w:rsidRPr="00D868C7" w:rsidRDefault="001E634E" w:rsidP="001E634E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868C7">
        <w:rPr>
          <w:rFonts w:ascii="Times New Roman" w:hAnsi="Times New Roman"/>
          <w:sz w:val="28"/>
          <w:szCs w:val="28"/>
        </w:rPr>
        <w:t xml:space="preserve">Совета Яргомжского сельского поселения от 17.04.2014 № 28 </w:t>
      </w:r>
      <w:r w:rsidRPr="00D868C7">
        <w:rPr>
          <w:rFonts w:ascii="Times New Roman" w:hAnsi="Times New Roman"/>
          <w:sz w:val="28"/>
          <w:szCs w:val="28"/>
        </w:rPr>
        <w:br/>
        <w:t>«О социальной поддержке отдельных категорий граждан, проживающих и работающих в сельской местности на территории Яргомжского сельского поселения».</w:t>
      </w:r>
    </w:p>
    <w:p w14:paraId="2106DA25" w14:textId="77777777" w:rsidR="000963CF" w:rsidRPr="00725EBA" w:rsidRDefault="001E634E" w:rsidP="000963CF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68C7">
        <w:rPr>
          <w:rFonts w:ascii="Times New Roman" w:hAnsi="Times New Roman"/>
          <w:sz w:val="28"/>
          <w:szCs w:val="28"/>
          <w:lang w:eastAsia="ru-RU"/>
        </w:rPr>
        <w:t>8.</w:t>
      </w:r>
      <w:r w:rsidRPr="00D868C7">
        <w:rPr>
          <w:rFonts w:ascii="Times New Roman" w:hAnsi="Times New Roman"/>
          <w:sz w:val="28"/>
          <w:szCs w:val="28"/>
        </w:rPr>
        <w:t xml:space="preserve"> </w:t>
      </w:r>
      <w:r w:rsidR="000963CF">
        <w:rPr>
          <w:rFonts w:ascii="Times New Roman" w:hAnsi="Times New Roman"/>
          <w:sz w:val="28"/>
          <w:szCs w:val="28"/>
        </w:rPr>
        <w:t>Решение вступает в силу со дня принятия и распространяется на правоотношения, возникшие с 01.01.2026 года.</w:t>
      </w:r>
    </w:p>
    <w:p w14:paraId="515CD3C4" w14:textId="1047D742" w:rsidR="001E634E" w:rsidRPr="00D868C7" w:rsidRDefault="000963CF" w:rsidP="001E634E">
      <w:pPr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1E634E" w:rsidRPr="00D868C7">
        <w:rPr>
          <w:rFonts w:ascii="Times New Roman" w:hAnsi="Times New Roman"/>
          <w:sz w:val="28"/>
          <w:szCs w:val="28"/>
        </w:rPr>
        <w:t>Решение опубликовать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14:paraId="0E76BAD0" w14:textId="19C83A3A" w:rsidR="001F6E02" w:rsidRDefault="001F6E02" w:rsidP="00BA45F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7DF7" w14:textId="6D24C86D" w:rsidR="001F6E02" w:rsidRDefault="001F6E02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9ED04" w14:textId="77777777" w:rsidR="00057294" w:rsidRPr="001F6E02" w:rsidRDefault="00057294" w:rsidP="00B929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3C90A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Муниципального                                    Глава Череповецкого</w:t>
      </w:r>
    </w:p>
    <w:p w14:paraId="40345AE0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Череповецкого                                               муниципального округа</w:t>
      </w:r>
    </w:p>
    <w:p w14:paraId="338F1FD6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6C6D923A" w14:textId="77777777" w:rsidR="001F6E02" w:rsidRPr="001F6E02" w:rsidRDefault="001F6E02" w:rsidP="00BA45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А.П. Аксенов                                                    В.А. Носков</w:t>
      </w:r>
    </w:p>
    <w:sectPr w:rsidR="001F6E02" w:rsidRPr="001F6E02" w:rsidSect="004F3CB0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810E8" w14:textId="77777777" w:rsidR="00EE2F93" w:rsidRDefault="00EE2F93" w:rsidP="0064467A">
      <w:pPr>
        <w:spacing w:after="0" w:line="240" w:lineRule="auto"/>
      </w:pPr>
      <w:r>
        <w:separator/>
      </w:r>
    </w:p>
  </w:endnote>
  <w:endnote w:type="continuationSeparator" w:id="0">
    <w:p w14:paraId="362F724C" w14:textId="77777777" w:rsidR="00EE2F93" w:rsidRDefault="00EE2F93" w:rsidP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94F9" w14:textId="77777777" w:rsidR="00EE2F93" w:rsidRDefault="00EE2F93" w:rsidP="0064467A">
      <w:pPr>
        <w:spacing w:after="0" w:line="240" w:lineRule="auto"/>
      </w:pPr>
      <w:r>
        <w:separator/>
      </w:r>
    </w:p>
  </w:footnote>
  <w:footnote w:type="continuationSeparator" w:id="0">
    <w:p w14:paraId="55D44E0D" w14:textId="77777777" w:rsidR="00EE2F93" w:rsidRDefault="00EE2F93" w:rsidP="0064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3526"/>
      <w:docPartObj>
        <w:docPartGallery w:val="Page Numbers (Top of Page)"/>
        <w:docPartUnique/>
      </w:docPartObj>
    </w:sdtPr>
    <w:sdtEndPr/>
    <w:sdtContent>
      <w:p w14:paraId="4025F6FA" w14:textId="77777777" w:rsidR="0064467A" w:rsidRDefault="0078307E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467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B80BB07" w14:textId="77777777" w:rsidR="0064467A" w:rsidRDefault="0064467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43C"/>
    <w:multiLevelType w:val="multilevel"/>
    <w:tmpl w:val="68D420A2"/>
    <w:lvl w:ilvl="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1281F85"/>
    <w:multiLevelType w:val="multilevel"/>
    <w:tmpl w:val="D5189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DE013F4"/>
    <w:multiLevelType w:val="hybridMultilevel"/>
    <w:tmpl w:val="4F4CA24A"/>
    <w:lvl w:ilvl="0" w:tplc="BAD65BB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0E6B64"/>
    <w:multiLevelType w:val="hybridMultilevel"/>
    <w:tmpl w:val="904E6524"/>
    <w:lvl w:ilvl="0" w:tplc="6D281A0A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D9C"/>
    <w:rsid w:val="00057294"/>
    <w:rsid w:val="00060AAF"/>
    <w:rsid w:val="000740AA"/>
    <w:rsid w:val="000963CF"/>
    <w:rsid w:val="000B061F"/>
    <w:rsid w:val="000B5426"/>
    <w:rsid w:val="000C6434"/>
    <w:rsid w:val="0010321C"/>
    <w:rsid w:val="00105419"/>
    <w:rsid w:val="00106623"/>
    <w:rsid w:val="00146D27"/>
    <w:rsid w:val="001852CC"/>
    <w:rsid w:val="001A7AE1"/>
    <w:rsid w:val="001E634E"/>
    <w:rsid w:val="001F6E02"/>
    <w:rsid w:val="0022367B"/>
    <w:rsid w:val="002A0C89"/>
    <w:rsid w:val="002B60A7"/>
    <w:rsid w:val="0033007E"/>
    <w:rsid w:val="00390E0B"/>
    <w:rsid w:val="003D44CE"/>
    <w:rsid w:val="004F3CB0"/>
    <w:rsid w:val="00516E34"/>
    <w:rsid w:val="0057708C"/>
    <w:rsid w:val="00583B47"/>
    <w:rsid w:val="006316D4"/>
    <w:rsid w:val="0064467A"/>
    <w:rsid w:val="00660A88"/>
    <w:rsid w:val="006E0057"/>
    <w:rsid w:val="006E2698"/>
    <w:rsid w:val="00705F93"/>
    <w:rsid w:val="00733BAE"/>
    <w:rsid w:val="0075247C"/>
    <w:rsid w:val="0078307E"/>
    <w:rsid w:val="007D10DC"/>
    <w:rsid w:val="007D575B"/>
    <w:rsid w:val="007D5FA5"/>
    <w:rsid w:val="00821B9B"/>
    <w:rsid w:val="00833CF4"/>
    <w:rsid w:val="0085336B"/>
    <w:rsid w:val="008D4B98"/>
    <w:rsid w:val="008F08E4"/>
    <w:rsid w:val="00964D70"/>
    <w:rsid w:val="00980806"/>
    <w:rsid w:val="00993568"/>
    <w:rsid w:val="0099408A"/>
    <w:rsid w:val="009B5D25"/>
    <w:rsid w:val="009C68FF"/>
    <w:rsid w:val="009F45CA"/>
    <w:rsid w:val="00A328D8"/>
    <w:rsid w:val="00AE4B6A"/>
    <w:rsid w:val="00B929A7"/>
    <w:rsid w:val="00BA45F1"/>
    <w:rsid w:val="00BF3D6E"/>
    <w:rsid w:val="00C44C7E"/>
    <w:rsid w:val="00C66F49"/>
    <w:rsid w:val="00CD22CA"/>
    <w:rsid w:val="00CE694C"/>
    <w:rsid w:val="00D50B5A"/>
    <w:rsid w:val="00DE1F0A"/>
    <w:rsid w:val="00E031B7"/>
    <w:rsid w:val="00E21FF2"/>
    <w:rsid w:val="00E56D9C"/>
    <w:rsid w:val="00E72267"/>
    <w:rsid w:val="00EC70E1"/>
    <w:rsid w:val="00EE2F93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B58F"/>
  <w15:docId w15:val="{299387BD-58B3-4E2E-B802-DB7D6A4B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16E3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516E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16E34"/>
    <w:rPr>
      <w:color w:val="0000FF"/>
      <w:u w:val="single"/>
    </w:rPr>
  </w:style>
  <w:style w:type="character" w:customStyle="1" w:styleId="1">
    <w:name w:val="Гиперссылка1"/>
    <w:basedOn w:val="a0"/>
    <w:rsid w:val="00516E34"/>
  </w:style>
  <w:style w:type="paragraph" w:customStyle="1" w:styleId="consplusnormal0">
    <w:name w:val="consplusnormal"/>
    <w:basedOn w:val="a"/>
    <w:rsid w:val="0051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CD22C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22C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22C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22C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22C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4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67A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467A"/>
  </w:style>
  <w:style w:type="paragraph" w:styleId="af">
    <w:name w:val="footer"/>
    <w:basedOn w:val="a"/>
    <w:link w:val="af0"/>
    <w:uiPriority w:val="99"/>
    <w:semiHidden/>
    <w:unhideWhenUsed/>
    <w:rsid w:val="00644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4467A"/>
  </w:style>
  <w:style w:type="paragraph" w:styleId="af1">
    <w:name w:val="No Spacing"/>
    <w:uiPriority w:val="1"/>
    <w:qFormat/>
    <w:rsid w:val="0064467A"/>
    <w:pPr>
      <w:spacing w:after="0" w:line="240" w:lineRule="auto"/>
    </w:pPr>
  </w:style>
  <w:style w:type="character" w:customStyle="1" w:styleId="af2">
    <w:name w:val="Основной текст_"/>
    <w:basedOn w:val="a0"/>
    <w:link w:val="10"/>
    <w:rsid w:val="00146D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146D27"/>
    <w:pPr>
      <w:widowControl w:val="0"/>
      <w:shd w:val="clear" w:color="auto" w:fill="FFFFFF"/>
      <w:spacing w:before="7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1459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МУНИЦИПАЛЬНОЕ СОБРАНИЕ</vt:lpstr>
      <vt:lpstr>    ЧЕРЕПОВЕЦКОГО МУНИЦИПАЛЬНОГО ОКРУГА</vt:lpstr>
      <vt:lpstr>    ВОЛОГОДСКОЙ ОБЛАСТИ</vt:lpstr>
      <vt:lpstr>    </vt:lpstr>
      <vt:lpstr>    Р Е Ш Е Н И Е</vt:lpstr>
    </vt:vector>
  </TitlesOfParts>
  <Company/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Травникова</dc:creator>
  <cp:lastModifiedBy>Елена С. Пракопович</cp:lastModifiedBy>
  <cp:revision>19</cp:revision>
  <cp:lastPrinted>2026-03-02T13:29:00Z</cp:lastPrinted>
  <dcterms:created xsi:type="dcterms:W3CDTF">2026-03-02T13:29:00Z</dcterms:created>
  <dcterms:modified xsi:type="dcterms:W3CDTF">2026-03-31T12:39:00Z</dcterms:modified>
</cp:coreProperties>
</file>