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273" w:rsidRPr="00F24273" w:rsidRDefault="00B17D6D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F24273" w:rsidRPr="00F24273" w:rsidRDefault="00F24273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F24273" w:rsidRPr="00F24273" w:rsidRDefault="00F24273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B65EFF" w:rsidRDefault="00EC2A3E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65EFF">
        <w:rPr>
          <w:rFonts w:ascii="Times New Roman" w:hAnsi="Times New Roman" w:cs="Times New Roman"/>
          <w:sz w:val="28"/>
          <w:szCs w:val="28"/>
        </w:rPr>
        <w:t xml:space="preserve"> 11.07.</w:t>
      </w:r>
      <w:r>
        <w:rPr>
          <w:rFonts w:ascii="Times New Roman" w:hAnsi="Times New Roman" w:cs="Times New Roman"/>
          <w:sz w:val="28"/>
          <w:szCs w:val="28"/>
        </w:rPr>
        <w:t>2024</w:t>
      </w:r>
      <w:r w:rsidR="00F24273" w:rsidRPr="00F24273">
        <w:rPr>
          <w:rFonts w:ascii="Times New Roman" w:hAnsi="Times New Roman" w:cs="Times New Roman"/>
          <w:sz w:val="28"/>
          <w:szCs w:val="28"/>
        </w:rPr>
        <w:t xml:space="preserve"> № </w:t>
      </w:r>
      <w:r w:rsidR="00B65EFF">
        <w:rPr>
          <w:rFonts w:ascii="Times New Roman" w:hAnsi="Times New Roman" w:cs="Times New Roman"/>
          <w:sz w:val="28"/>
          <w:szCs w:val="28"/>
        </w:rPr>
        <w:t xml:space="preserve"> 315</w:t>
      </w:r>
    </w:p>
    <w:p w:rsidR="00B65EFF" w:rsidRDefault="00B65EFF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</w:p>
    <w:p w:rsidR="00F24273" w:rsidRPr="00F24273" w:rsidRDefault="00F24273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 xml:space="preserve">«Приложение </w:t>
      </w:r>
      <w:r w:rsidR="001D6AC0">
        <w:rPr>
          <w:rFonts w:ascii="Times New Roman" w:hAnsi="Times New Roman" w:cs="Times New Roman"/>
          <w:sz w:val="28"/>
          <w:szCs w:val="28"/>
        </w:rPr>
        <w:t xml:space="preserve">4 </w:t>
      </w:r>
      <w:r w:rsidR="00FF7AF0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F34A7" w:rsidRPr="00824CDF" w:rsidRDefault="00BF34A7" w:rsidP="00BF34A7">
      <w:pPr>
        <w:rPr>
          <w:rFonts w:ascii="Times New Roman" w:hAnsi="Times New Roman" w:cs="Times New Roman"/>
          <w:b/>
          <w:sz w:val="28"/>
          <w:szCs w:val="28"/>
        </w:rPr>
      </w:pPr>
    </w:p>
    <w:p w:rsidR="00B65EFF" w:rsidRDefault="00BF34A7" w:rsidP="00BF34A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D6240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муниципальной программы </w:t>
      </w:r>
      <w:r w:rsidRPr="009D624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D6240">
        <w:rPr>
          <w:rFonts w:ascii="Times New Roman" w:hAnsi="Times New Roman" w:cs="Times New Roman"/>
          <w:sz w:val="28"/>
          <w:szCs w:val="28"/>
        </w:rPr>
        <w:t xml:space="preserve">Совершенствование муниципального управления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9D6240">
        <w:rPr>
          <w:rFonts w:ascii="Times New Roman" w:hAnsi="Times New Roman" w:cs="Times New Roman"/>
          <w:sz w:val="28"/>
          <w:szCs w:val="28"/>
        </w:rPr>
        <w:t xml:space="preserve">в Череповецком муниципальном районе </w:t>
      </w:r>
      <w:r w:rsidR="00B17D6D">
        <w:rPr>
          <w:rFonts w:ascii="Times New Roman" w:hAnsi="Times New Roman" w:cs="Times New Roman"/>
          <w:sz w:val="28"/>
          <w:szCs w:val="28"/>
        </w:rPr>
        <w:t>на 2020-2026</w:t>
      </w:r>
      <w:r w:rsidRPr="009D6240">
        <w:rPr>
          <w:rFonts w:ascii="Times New Roman" w:hAnsi="Times New Roman" w:cs="Times New Roman"/>
          <w:sz w:val="28"/>
          <w:szCs w:val="28"/>
        </w:rPr>
        <w:t xml:space="preserve"> годы» </w:t>
      </w:r>
      <w:r>
        <w:rPr>
          <w:rFonts w:ascii="Times New Roman" w:hAnsi="Times New Roman" w:cs="Times New Roman"/>
          <w:sz w:val="28"/>
          <w:szCs w:val="28"/>
        </w:rPr>
        <w:br/>
      </w:r>
      <w:r w:rsidRPr="009D6240">
        <w:rPr>
          <w:rFonts w:ascii="Times New Roman" w:hAnsi="Times New Roman" w:cs="Times New Roman"/>
          <w:color w:val="000000"/>
          <w:sz w:val="28"/>
          <w:szCs w:val="28"/>
        </w:rPr>
        <w:t>за счет средств бюджета района</w:t>
      </w:r>
      <w:r w:rsidR="00B65E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счет средств бюджета района </w:t>
      </w:r>
    </w:p>
    <w:p w:rsidR="00BF34A7" w:rsidRPr="009D6240" w:rsidRDefault="00BF34A7" w:rsidP="00BF34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(за исключением внебюджетных источников)</w:t>
      </w:r>
    </w:p>
    <w:tbl>
      <w:tblPr>
        <w:tblpPr w:leftFromText="180" w:rightFromText="180" w:vertAnchor="text" w:horzAnchor="margin" w:tblpXSpec="right" w:tblpY="428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134"/>
        <w:gridCol w:w="1134"/>
        <w:gridCol w:w="1134"/>
        <w:gridCol w:w="1134"/>
        <w:gridCol w:w="1134"/>
        <w:gridCol w:w="1134"/>
        <w:gridCol w:w="1134"/>
      </w:tblGrid>
      <w:tr w:rsidR="00EC2A3E" w:rsidRPr="009D6240" w:rsidTr="00B65EFF">
        <w:trPr>
          <w:cantSplit/>
          <w:trHeight w:val="60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C2A3E" w:rsidRPr="009D6240" w:rsidRDefault="00EC2A3E" w:rsidP="00EC2A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Ответственный исполнитель муниципальной программы, </w:t>
            </w:r>
            <w:r w:rsidRPr="009D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938" w:type="dxa"/>
            <w:gridSpan w:val="7"/>
          </w:tcPr>
          <w:p w:rsidR="00EC2A3E" w:rsidRPr="009D6240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>Расходы по годам</w:t>
            </w:r>
          </w:p>
          <w:p w:rsidR="00EC2A3E" w:rsidRPr="009D6240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EC2A3E" w:rsidRPr="009D6240" w:rsidTr="00B65EFF">
        <w:trPr>
          <w:trHeight w:val="221"/>
        </w:trPr>
        <w:tc>
          <w:tcPr>
            <w:tcW w:w="2268" w:type="dxa"/>
            <w:vMerge/>
            <w:shd w:val="clear" w:color="auto" w:fill="auto"/>
            <w:vAlign w:val="center"/>
          </w:tcPr>
          <w:p w:rsidR="00EC2A3E" w:rsidRPr="009D6240" w:rsidRDefault="00EC2A3E" w:rsidP="00EC2A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C2A3E" w:rsidRPr="00B65EFF" w:rsidRDefault="00EC2A3E" w:rsidP="00EC2A3E">
            <w:pPr>
              <w:pStyle w:val="2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B65EFF">
              <w:rPr>
                <w:snapToGrid w:val="0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2A3E" w:rsidRPr="00B65EFF" w:rsidRDefault="00EC2A3E" w:rsidP="00EC2A3E">
            <w:pPr>
              <w:pStyle w:val="2"/>
              <w:ind w:firstLine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B65EFF">
              <w:rPr>
                <w:snapToGrid w:val="0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134" w:type="dxa"/>
            <w:vAlign w:val="center"/>
          </w:tcPr>
          <w:p w:rsidR="00EC2A3E" w:rsidRPr="00B65EFF" w:rsidRDefault="00EC2A3E" w:rsidP="00EC2A3E">
            <w:pPr>
              <w:pStyle w:val="2"/>
              <w:ind w:firstLine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B65EFF">
              <w:rPr>
                <w:snapToGrid w:val="0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134" w:type="dxa"/>
            <w:vAlign w:val="center"/>
          </w:tcPr>
          <w:p w:rsidR="00EC2A3E" w:rsidRPr="00B65EFF" w:rsidRDefault="00EC2A3E" w:rsidP="00EC2A3E">
            <w:pPr>
              <w:pStyle w:val="2"/>
              <w:ind w:firstLine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B65EFF">
              <w:rPr>
                <w:snapToGrid w:val="0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1134" w:type="dxa"/>
            <w:vAlign w:val="center"/>
          </w:tcPr>
          <w:p w:rsidR="00EC2A3E" w:rsidRPr="00B65EFF" w:rsidRDefault="00EC2A3E" w:rsidP="00EC2A3E">
            <w:pPr>
              <w:pStyle w:val="2"/>
              <w:ind w:firstLine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B65EFF">
              <w:rPr>
                <w:snapToGrid w:val="0"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1134" w:type="dxa"/>
            <w:vAlign w:val="center"/>
          </w:tcPr>
          <w:p w:rsidR="00EC2A3E" w:rsidRPr="00B65EFF" w:rsidRDefault="00EC2A3E" w:rsidP="00EC2A3E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B65EFF">
              <w:rPr>
                <w:snapToGrid w:val="0"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134" w:type="dxa"/>
            <w:vAlign w:val="center"/>
          </w:tcPr>
          <w:p w:rsidR="00EC2A3E" w:rsidRPr="00B65EFF" w:rsidRDefault="00EC2A3E" w:rsidP="00EC2A3E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B65EFF">
              <w:rPr>
                <w:snapToGrid w:val="0"/>
                <w:color w:val="000000"/>
                <w:sz w:val="22"/>
                <w:szCs w:val="22"/>
              </w:rPr>
              <w:t>2026</w:t>
            </w:r>
          </w:p>
        </w:tc>
      </w:tr>
      <w:tr w:rsidR="00EC2A3E" w:rsidRPr="009D6240" w:rsidTr="00B65EFF">
        <w:trPr>
          <w:cantSplit/>
          <w:trHeight w:val="64"/>
        </w:trPr>
        <w:tc>
          <w:tcPr>
            <w:tcW w:w="2268" w:type="dxa"/>
            <w:shd w:val="clear" w:color="auto" w:fill="auto"/>
            <w:vAlign w:val="center"/>
          </w:tcPr>
          <w:p w:rsidR="00EC2A3E" w:rsidRPr="009D6240" w:rsidRDefault="00EC2A3E" w:rsidP="00EC2A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F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B65EFF">
              <w:rPr>
                <w:rFonts w:ascii="Times New Roman" w:hAnsi="Times New Roman" w:cs="Times New Roman"/>
                <w:snapToGrid w:val="0"/>
                <w:color w:val="000000"/>
              </w:rPr>
              <w:t>3</w:t>
            </w:r>
          </w:p>
        </w:tc>
        <w:tc>
          <w:tcPr>
            <w:tcW w:w="1134" w:type="dxa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B65EFF">
              <w:rPr>
                <w:rFonts w:ascii="Times New Roman" w:hAnsi="Times New Roman" w:cs="Times New Roman"/>
                <w:snapToGrid w:val="0"/>
                <w:color w:val="000000"/>
              </w:rPr>
              <w:t>4</w:t>
            </w:r>
          </w:p>
        </w:tc>
        <w:tc>
          <w:tcPr>
            <w:tcW w:w="1134" w:type="dxa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B65EFF">
              <w:rPr>
                <w:rFonts w:ascii="Times New Roman" w:hAnsi="Times New Roman" w:cs="Times New Roman"/>
                <w:snapToGrid w:val="0"/>
                <w:color w:val="000000"/>
              </w:rPr>
              <w:t>5</w:t>
            </w:r>
          </w:p>
        </w:tc>
        <w:tc>
          <w:tcPr>
            <w:tcW w:w="1134" w:type="dxa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B65EFF">
              <w:rPr>
                <w:rFonts w:ascii="Times New Roman" w:hAnsi="Times New Roman" w:cs="Times New Roman"/>
                <w:snapToGrid w:val="0"/>
                <w:color w:val="000000"/>
              </w:rPr>
              <w:t>6</w:t>
            </w:r>
          </w:p>
        </w:tc>
        <w:tc>
          <w:tcPr>
            <w:tcW w:w="1134" w:type="dxa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B65EFF">
              <w:rPr>
                <w:rFonts w:ascii="Times New Roman" w:hAnsi="Times New Roman" w:cs="Times New Roman"/>
                <w:snapToGrid w:val="0"/>
                <w:color w:val="000000"/>
              </w:rPr>
              <w:t>7</w:t>
            </w:r>
          </w:p>
        </w:tc>
        <w:tc>
          <w:tcPr>
            <w:tcW w:w="1134" w:type="dxa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B65EFF">
              <w:rPr>
                <w:rFonts w:ascii="Times New Roman" w:hAnsi="Times New Roman" w:cs="Times New Roman"/>
                <w:snapToGrid w:val="0"/>
                <w:color w:val="000000"/>
              </w:rPr>
              <w:t>8</w:t>
            </w:r>
          </w:p>
        </w:tc>
      </w:tr>
      <w:tr w:rsidR="00EC2A3E" w:rsidRPr="00112A8C" w:rsidTr="00B65EFF">
        <w:trPr>
          <w:trHeight w:val="119"/>
        </w:trPr>
        <w:tc>
          <w:tcPr>
            <w:tcW w:w="2268" w:type="dxa"/>
            <w:shd w:val="clear" w:color="auto" w:fill="auto"/>
          </w:tcPr>
          <w:p w:rsidR="00EC2A3E" w:rsidRPr="009D6240" w:rsidRDefault="00EC2A3E" w:rsidP="00EC2A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FF">
              <w:rPr>
                <w:rFonts w:ascii="Times New Roman" w:hAnsi="Times New Roman" w:cs="Times New Roman"/>
                <w:color w:val="000000"/>
              </w:rPr>
              <w:t>78 849,1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B65EFF">
              <w:rPr>
                <w:rFonts w:ascii="Times New Roman" w:hAnsi="Times New Roman" w:cs="Times New Roman"/>
                <w:color w:val="000000"/>
              </w:rPr>
              <w:t>78 550,0</w:t>
            </w:r>
          </w:p>
        </w:tc>
        <w:tc>
          <w:tcPr>
            <w:tcW w:w="1134" w:type="dxa"/>
            <w:vAlign w:val="center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65EFF">
              <w:rPr>
                <w:rFonts w:ascii="Times New Roman" w:hAnsi="Times New Roman" w:cs="Times New Roman"/>
              </w:rPr>
              <w:t>94 246,2</w:t>
            </w:r>
          </w:p>
        </w:tc>
        <w:tc>
          <w:tcPr>
            <w:tcW w:w="1134" w:type="dxa"/>
            <w:vAlign w:val="center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65EFF">
              <w:rPr>
                <w:rFonts w:ascii="Times New Roman" w:hAnsi="Times New Roman" w:cs="Times New Roman"/>
              </w:rPr>
              <w:t>98 144,5</w:t>
            </w:r>
          </w:p>
        </w:tc>
        <w:tc>
          <w:tcPr>
            <w:tcW w:w="1134" w:type="dxa"/>
            <w:vAlign w:val="center"/>
          </w:tcPr>
          <w:p w:rsidR="00EC2A3E" w:rsidRPr="00B65EFF" w:rsidRDefault="00CF03AD" w:rsidP="00EC2A3E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65EFF">
              <w:rPr>
                <w:rFonts w:ascii="Times New Roman" w:hAnsi="Times New Roman" w:cs="Times New Roman"/>
              </w:rPr>
              <w:t>104 812,3</w:t>
            </w:r>
          </w:p>
        </w:tc>
        <w:tc>
          <w:tcPr>
            <w:tcW w:w="1134" w:type="dxa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65EFF">
              <w:rPr>
                <w:rFonts w:ascii="Times New Roman" w:hAnsi="Times New Roman" w:cs="Times New Roman"/>
              </w:rPr>
              <w:t>94 202,5</w:t>
            </w:r>
          </w:p>
        </w:tc>
        <w:tc>
          <w:tcPr>
            <w:tcW w:w="1134" w:type="dxa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B65EFF">
              <w:rPr>
                <w:rFonts w:ascii="Times New Roman" w:hAnsi="Times New Roman" w:cs="Times New Roman"/>
              </w:rPr>
              <w:t>94 202,2</w:t>
            </w:r>
          </w:p>
        </w:tc>
      </w:tr>
      <w:tr w:rsidR="00EC2A3E" w:rsidRPr="00112A8C" w:rsidTr="00B65EFF">
        <w:trPr>
          <w:trHeight w:val="185"/>
        </w:trPr>
        <w:tc>
          <w:tcPr>
            <w:tcW w:w="2268" w:type="dxa"/>
            <w:shd w:val="clear" w:color="auto" w:fill="auto"/>
          </w:tcPr>
          <w:p w:rsidR="00EC2A3E" w:rsidRPr="009D6240" w:rsidRDefault="00EC2A3E" w:rsidP="00EC2A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Ответственный исполнитель муниципальной программы –</w:t>
            </w: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 xml:space="preserve"> отдел 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 xml:space="preserve"> 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FF">
              <w:rPr>
                <w:rFonts w:ascii="Times New Roman" w:hAnsi="Times New Roman" w:cs="Times New Roman"/>
                <w:color w:val="000000"/>
              </w:rPr>
              <w:t>68 178,4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FF">
              <w:rPr>
                <w:rFonts w:ascii="Times New Roman" w:hAnsi="Times New Roman" w:cs="Times New Roman"/>
                <w:color w:val="000000"/>
              </w:rPr>
              <w:t>67 127,4</w:t>
            </w:r>
          </w:p>
        </w:tc>
        <w:tc>
          <w:tcPr>
            <w:tcW w:w="1134" w:type="dxa"/>
            <w:vAlign w:val="center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B65EFF">
              <w:rPr>
                <w:rFonts w:ascii="Times New Roman" w:hAnsi="Times New Roman" w:cs="Times New Roman"/>
                <w:bCs/>
              </w:rPr>
              <w:t>78 730,0</w:t>
            </w:r>
          </w:p>
        </w:tc>
        <w:tc>
          <w:tcPr>
            <w:tcW w:w="1134" w:type="dxa"/>
            <w:vAlign w:val="center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B65EFF">
              <w:rPr>
                <w:rFonts w:ascii="Times New Roman" w:hAnsi="Times New Roman" w:cs="Times New Roman"/>
                <w:bCs/>
              </w:rPr>
              <w:t>84 846,2</w:t>
            </w:r>
          </w:p>
        </w:tc>
        <w:tc>
          <w:tcPr>
            <w:tcW w:w="1134" w:type="dxa"/>
            <w:vAlign w:val="center"/>
          </w:tcPr>
          <w:p w:rsidR="00EC2A3E" w:rsidRPr="00B65EFF" w:rsidRDefault="00CF03AD" w:rsidP="00EC2A3E">
            <w:pPr>
              <w:jc w:val="center"/>
              <w:rPr>
                <w:rFonts w:ascii="Times New Roman" w:hAnsi="Times New Roman" w:cs="Times New Roman"/>
              </w:rPr>
            </w:pPr>
            <w:r w:rsidRPr="00B65EFF">
              <w:rPr>
                <w:rFonts w:ascii="Times New Roman" w:hAnsi="Times New Roman" w:cs="Times New Roman"/>
              </w:rPr>
              <w:t>92 702,0</w:t>
            </w:r>
          </w:p>
        </w:tc>
        <w:tc>
          <w:tcPr>
            <w:tcW w:w="1134" w:type="dxa"/>
            <w:vAlign w:val="center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B65EFF">
              <w:rPr>
                <w:rFonts w:ascii="Times New Roman" w:hAnsi="Times New Roman" w:cs="Times New Roman"/>
              </w:rPr>
              <w:t>82 582,6</w:t>
            </w:r>
          </w:p>
        </w:tc>
        <w:tc>
          <w:tcPr>
            <w:tcW w:w="1134" w:type="dxa"/>
            <w:vAlign w:val="center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B65EFF">
              <w:rPr>
                <w:rFonts w:ascii="Times New Roman" w:hAnsi="Times New Roman" w:cs="Times New Roman"/>
              </w:rPr>
              <w:t>82 582,3</w:t>
            </w:r>
          </w:p>
        </w:tc>
      </w:tr>
      <w:tr w:rsidR="00EC2A3E" w:rsidRPr="00112A8C" w:rsidTr="00B65EFF">
        <w:trPr>
          <w:trHeight w:val="185"/>
        </w:trPr>
        <w:tc>
          <w:tcPr>
            <w:tcW w:w="2268" w:type="dxa"/>
            <w:shd w:val="clear" w:color="auto" w:fill="auto"/>
          </w:tcPr>
          <w:p w:rsidR="00EC2A3E" w:rsidRPr="009D6240" w:rsidRDefault="00EC2A3E" w:rsidP="00EC2A3E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Ответственный исполнитель муниципальной программы –</w:t>
            </w: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 xml:space="preserve"> отдел 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 xml:space="preserve"> 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</w:p>
        </w:tc>
        <w:tc>
          <w:tcPr>
            <w:tcW w:w="1134" w:type="dxa"/>
            <w:vAlign w:val="center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FF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FF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1134" w:type="dxa"/>
            <w:vAlign w:val="center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FF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1134" w:type="dxa"/>
            <w:vAlign w:val="center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B65EFF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  <w:vAlign w:val="center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B65EFF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  <w:vAlign w:val="center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B65EFF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  <w:vAlign w:val="center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B65EFF">
              <w:rPr>
                <w:rFonts w:ascii="Times New Roman" w:hAnsi="Times New Roman" w:cs="Times New Roman"/>
              </w:rPr>
              <w:t>60,0</w:t>
            </w:r>
          </w:p>
        </w:tc>
      </w:tr>
      <w:tr w:rsidR="00EC2A3E" w:rsidRPr="00112A8C" w:rsidTr="00B65EFF">
        <w:trPr>
          <w:trHeight w:val="111"/>
        </w:trPr>
        <w:tc>
          <w:tcPr>
            <w:tcW w:w="2268" w:type="dxa"/>
            <w:shd w:val="clear" w:color="auto" w:fill="auto"/>
          </w:tcPr>
          <w:p w:rsidR="00EC2A3E" w:rsidRPr="00E5052E" w:rsidRDefault="00EC2A3E" w:rsidP="00EC2A3E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Соисполнители муниципальной программы 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br/>
              <w:t>МУ «МФЦ в Череповецком муниципальном районе»</w:t>
            </w:r>
          </w:p>
        </w:tc>
        <w:tc>
          <w:tcPr>
            <w:tcW w:w="1134" w:type="dxa"/>
            <w:vAlign w:val="center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FF">
              <w:rPr>
                <w:rFonts w:ascii="Times New Roman" w:hAnsi="Times New Roman" w:cs="Times New Roman"/>
                <w:color w:val="000000"/>
              </w:rPr>
              <w:t>10 570,7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B65EFF">
              <w:rPr>
                <w:rFonts w:ascii="Times New Roman" w:hAnsi="Times New Roman" w:cs="Times New Roman"/>
                <w:color w:val="000000"/>
              </w:rPr>
              <w:t>11 322,6</w:t>
            </w:r>
          </w:p>
        </w:tc>
        <w:tc>
          <w:tcPr>
            <w:tcW w:w="1134" w:type="dxa"/>
            <w:vAlign w:val="center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65EFF">
              <w:rPr>
                <w:rFonts w:ascii="Times New Roman" w:hAnsi="Times New Roman" w:cs="Times New Roman"/>
                <w:bCs/>
              </w:rPr>
              <w:t>15 416,2</w:t>
            </w:r>
          </w:p>
        </w:tc>
        <w:tc>
          <w:tcPr>
            <w:tcW w:w="1134" w:type="dxa"/>
            <w:vAlign w:val="center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65EFF">
              <w:rPr>
                <w:rFonts w:ascii="Times New Roman" w:hAnsi="Times New Roman" w:cs="Times New Roman"/>
              </w:rPr>
              <w:t>13 238,3</w:t>
            </w:r>
          </w:p>
        </w:tc>
        <w:tc>
          <w:tcPr>
            <w:tcW w:w="1134" w:type="dxa"/>
            <w:vAlign w:val="center"/>
          </w:tcPr>
          <w:p w:rsidR="00EC2A3E" w:rsidRPr="00B65EFF" w:rsidRDefault="00CF03AD" w:rsidP="00EC2A3E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65EFF">
              <w:rPr>
                <w:rFonts w:ascii="Times New Roman" w:hAnsi="Times New Roman" w:cs="Times New Roman"/>
              </w:rPr>
              <w:t>12 050,3</w:t>
            </w:r>
          </w:p>
        </w:tc>
        <w:tc>
          <w:tcPr>
            <w:tcW w:w="1134" w:type="dxa"/>
            <w:vAlign w:val="center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65EFF">
              <w:rPr>
                <w:rFonts w:ascii="Times New Roman" w:hAnsi="Times New Roman" w:cs="Times New Roman"/>
              </w:rPr>
              <w:t>11 559,9</w:t>
            </w:r>
          </w:p>
        </w:tc>
        <w:tc>
          <w:tcPr>
            <w:tcW w:w="1134" w:type="dxa"/>
            <w:vAlign w:val="center"/>
          </w:tcPr>
          <w:p w:rsidR="00EC2A3E" w:rsidRPr="00B65EFF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B65EFF">
              <w:rPr>
                <w:rFonts w:ascii="Times New Roman" w:hAnsi="Times New Roman" w:cs="Times New Roman"/>
              </w:rPr>
              <w:t>11 559,9</w:t>
            </w:r>
          </w:p>
        </w:tc>
      </w:tr>
      <w:tr w:rsidR="00EC2A3E" w:rsidRPr="00112A8C" w:rsidTr="00B65EFF">
        <w:trPr>
          <w:trHeight w:val="111"/>
        </w:trPr>
        <w:tc>
          <w:tcPr>
            <w:tcW w:w="10206" w:type="dxa"/>
            <w:gridSpan w:val="8"/>
          </w:tcPr>
          <w:p w:rsidR="00EC2A3E" w:rsidRPr="00112A8C" w:rsidRDefault="00EC2A3E" w:rsidP="00B65EFF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2A8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ИТОГО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    </w:t>
            </w:r>
            <w:r w:rsidRPr="00112A8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   </w:t>
            </w:r>
            <w:r w:rsidR="00CF03A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         </w:t>
            </w:r>
            <w:r w:rsidRPr="00112A8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</w:t>
            </w:r>
            <w:r w:rsidR="00CF03AD" w:rsidRPr="00B65EFF">
              <w:rPr>
                <w:rFonts w:ascii="Times New Roman" w:hAnsi="Times New Roman" w:cs="Times New Roman"/>
                <w:sz w:val="24"/>
                <w:szCs w:val="24"/>
              </w:rPr>
              <w:t>643 006,8</w:t>
            </w:r>
          </w:p>
        </w:tc>
      </w:tr>
    </w:tbl>
    <w:p w:rsidR="00226FCF" w:rsidRPr="00226FCF" w:rsidRDefault="00226FCF" w:rsidP="00226FCF"/>
    <w:p w:rsidR="00760582" w:rsidRPr="00226FCF" w:rsidRDefault="00226FCF" w:rsidP="00B65EFF">
      <w:pPr>
        <w:tabs>
          <w:tab w:val="left" w:pos="1150"/>
        </w:tabs>
      </w:pPr>
      <w:r>
        <w:tab/>
        <w:t xml:space="preserve">                                                                                                                                                                  »</w:t>
      </w:r>
    </w:p>
    <w:sectPr w:rsidR="00760582" w:rsidRPr="00226FCF" w:rsidSect="0076058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5E4" w:rsidRDefault="000905E4" w:rsidP="00B65EFF">
      <w:r>
        <w:separator/>
      </w:r>
    </w:p>
  </w:endnote>
  <w:endnote w:type="continuationSeparator" w:id="0">
    <w:p w:rsidR="000905E4" w:rsidRDefault="000905E4" w:rsidP="00B65E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5E4" w:rsidRDefault="000905E4" w:rsidP="00B65EFF">
      <w:r>
        <w:separator/>
      </w:r>
    </w:p>
  </w:footnote>
  <w:footnote w:type="continuationSeparator" w:id="0">
    <w:p w:rsidR="000905E4" w:rsidRDefault="000905E4" w:rsidP="00B65E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95088"/>
      <w:docPartObj>
        <w:docPartGallery w:val="Page Numbers (Top of Page)"/>
        <w:docPartUnique/>
      </w:docPartObj>
    </w:sdtPr>
    <w:sdtContent>
      <w:p w:rsidR="00B65EFF" w:rsidRDefault="00B65EFF">
        <w:pPr>
          <w:pStyle w:val="a4"/>
          <w:jc w:val="center"/>
        </w:pPr>
        <w:r>
          <w:t>11</w:t>
        </w:r>
      </w:p>
    </w:sdtContent>
  </w:sdt>
  <w:p w:rsidR="00B65EFF" w:rsidRDefault="00B65EF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4A7"/>
    <w:rsid w:val="000905E4"/>
    <w:rsid w:val="00131A2F"/>
    <w:rsid w:val="00135FFE"/>
    <w:rsid w:val="00190606"/>
    <w:rsid w:val="001C334C"/>
    <w:rsid w:val="001D3DED"/>
    <w:rsid w:val="001D6AC0"/>
    <w:rsid w:val="00220907"/>
    <w:rsid w:val="00226FCF"/>
    <w:rsid w:val="0029717C"/>
    <w:rsid w:val="00340D55"/>
    <w:rsid w:val="00341DC4"/>
    <w:rsid w:val="003C5D66"/>
    <w:rsid w:val="003E4467"/>
    <w:rsid w:val="003E5C20"/>
    <w:rsid w:val="00471AB5"/>
    <w:rsid w:val="004779C7"/>
    <w:rsid w:val="0052540C"/>
    <w:rsid w:val="005270A4"/>
    <w:rsid w:val="0054762F"/>
    <w:rsid w:val="005B043B"/>
    <w:rsid w:val="005E1830"/>
    <w:rsid w:val="006905DB"/>
    <w:rsid w:val="00716E98"/>
    <w:rsid w:val="00760582"/>
    <w:rsid w:val="007C2B64"/>
    <w:rsid w:val="007C52C0"/>
    <w:rsid w:val="007D7479"/>
    <w:rsid w:val="00800666"/>
    <w:rsid w:val="00802EDD"/>
    <w:rsid w:val="00831FF1"/>
    <w:rsid w:val="008C3821"/>
    <w:rsid w:val="008F5693"/>
    <w:rsid w:val="009B46C5"/>
    <w:rsid w:val="00A47B65"/>
    <w:rsid w:val="00A8074E"/>
    <w:rsid w:val="00B061C0"/>
    <w:rsid w:val="00B06786"/>
    <w:rsid w:val="00B17D6D"/>
    <w:rsid w:val="00B24ABE"/>
    <w:rsid w:val="00B65EFF"/>
    <w:rsid w:val="00BF34A7"/>
    <w:rsid w:val="00C3621C"/>
    <w:rsid w:val="00C72D61"/>
    <w:rsid w:val="00C8772C"/>
    <w:rsid w:val="00CA08C2"/>
    <w:rsid w:val="00CF03AD"/>
    <w:rsid w:val="00D81D5B"/>
    <w:rsid w:val="00D933EC"/>
    <w:rsid w:val="00DE0A63"/>
    <w:rsid w:val="00E4157E"/>
    <w:rsid w:val="00EB7EF6"/>
    <w:rsid w:val="00EC2A3E"/>
    <w:rsid w:val="00F057CE"/>
    <w:rsid w:val="00F24273"/>
    <w:rsid w:val="00F272A6"/>
    <w:rsid w:val="00F85559"/>
    <w:rsid w:val="00FB1504"/>
    <w:rsid w:val="00FB3471"/>
    <w:rsid w:val="00FD1C22"/>
    <w:rsid w:val="00FF7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4A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BF34A7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F34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F24273"/>
    <w:pPr>
      <w:spacing w:after="0" w:line="240" w:lineRule="auto"/>
    </w:pPr>
  </w:style>
  <w:style w:type="paragraph" w:customStyle="1" w:styleId="ConsPlusNonformat">
    <w:name w:val="ConsPlusNonformat"/>
    <w:uiPriority w:val="99"/>
    <w:rsid w:val="00EC2A3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B65E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65EFF"/>
  </w:style>
  <w:style w:type="paragraph" w:styleId="a6">
    <w:name w:val="footer"/>
    <w:basedOn w:val="a"/>
    <w:link w:val="a7"/>
    <w:uiPriority w:val="99"/>
    <w:semiHidden/>
    <w:unhideWhenUsed/>
    <w:rsid w:val="00B65E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65EFF"/>
  </w:style>
  <w:style w:type="paragraph" w:styleId="a8">
    <w:name w:val="Balloon Text"/>
    <w:basedOn w:val="a"/>
    <w:link w:val="a9"/>
    <w:uiPriority w:val="99"/>
    <w:semiHidden/>
    <w:unhideWhenUsed/>
    <w:rsid w:val="00B65E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5E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B9D70F-A89F-4893-AA1E-084E8B75A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3</cp:revision>
  <cp:lastPrinted>2024-07-15T10:54:00Z</cp:lastPrinted>
  <dcterms:created xsi:type="dcterms:W3CDTF">2024-07-03T11:15:00Z</dcterms:created>
  <dcterms:modified xsi:type="dcterms:W3CDTF">2024-07-15T10:54:00Z</dcterms:modified>
</cp:coreProperties>
</file>