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5" w:rsidRDefault="00882775" w:rsidP="00882775">
      <w:pPr>
        <w:pStyle w:val="1"/>
        <w:contextualSpacing/>
        <w:rPr>
          <w:b w:val="0"/>
          <w:sz w:val="28"/>
          <w:szCs w:val="28"/>
        </w:rPr>
      </w:pPr>
      <w:r w:rsidRPr="00882775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75" w:rsidRPr="00B15B9B" w:rsidRDefault="00882775" w:rsidP="00882775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882775" w:rsidRPr="00B15B9B" w:rsidRDefault="00882775" w:rsidP="00882775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882775" w:rsidRDefault="00882775" w:rsidP="0088277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82775" w:rsidRPr="00B15B9B" w:rsidRDefault="00882775" w:rsidP="0088277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882775" w:rsidRPr="00B15B9B" w:rsidRDefault="00882775" w:rsidP="00882775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>
        <w:rPr>
          <w:rStyle w:val="12"/>
          <w:sz w:val="28"/>
        </w:rPr>
        <w:t>13.04.2023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№ </w:t>
      </w:r>
      <w:r>
        <w:rPr>
          <w:rStyle w:val="12"/>
          <w:sz w:val="28"/>
        </w:rPr>
        <w:t>397</w:t>
      </w:r>
    </w:p>
    <w:p w:rsidR="00882775" w:rsidRPr="00196360" w:rsidRDefault="00882775" w:rsidP="00882775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336D1E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7A44" w:rsidRDefault="00B37A44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1E" w:rsidRPr="00B37A44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4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336D1E" w:rsidRPr="00B37A44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4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336D1E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7A44" w:rsidRDefault="00B37A44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1E" w:rsidRDefault="00336D1E" w:rsidP="00B37A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B3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2C5716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F0247" w:rsidRDefault="00DF0247" w:rsidP="00B37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6D1E" w:rsidRDefault="00336D1E" w:rsidP="00B37A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36D1E" w:rsidRDefault="00336D1E" w:rsidP="00B37A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t>Обратиться в Законодательное Собрание В</w:t>
      </w:r>
      <w:r w:rsidR="00EC6300">
        <w:rPr>
          <w:rFonts w:ascii="Times New Roman" w:hAnsi="Times New Roman" w:cs="Times New Roman"/>
          <w:sz w:val="28"/>
          <w:szCs w:val="28"/>
        </w:rPr>
        <w:t>ологодской области по вопросу</w:t>
      </w:r>
      <w:r w:rsidR="00DF0247">
        <w:rPr>
          <w:rFonts w:ascii="Times New Roman" w:hAnsi="Times New Roman" w:cs="Times New Roman"/>
          <w:sz w:val="28"/>
          <w:szCs w:val="28"/>
        </w:rPr>
        <w:t xml:space="preserve"> рассмотрения возможности</w:t>
      </w:r>
      <w:r w:rsidR="00EC6300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отходов, являющихся твердыми коммунальными отходами, входящими в зону ответственности регионального оператора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36D1E" w:rsidRDefault="00336D1E" w:rsidP="00B37A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336D1E" w:rsidRDefault="00336D1E" w:rsidP="00B37A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36D1E" w:rsidRDefault="00336D1E" w:rsidP="00B37A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D1E" w:rsidRDefault="00336D1E" w:rsidP="00B37A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D1E" w:rsidRPr="00FE7372" w:rsidRDefault="00336D1E" w:rsidP="00B37A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775" w:rsidRDefault="00882775" w:rsidP="00882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D1E" w:rsidRPr="00FE7372" w:rsidRDefault="00336D1E" w:rsidP="008827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</w:t>
      </w:r>
      <w:r w:rsidR="00B37A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Н.Ю.</w:t>
      </w:r>
      <w:r w:rsidR="00B3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</w:p>
    <w:p w:rsidR="00336D1E" w:rsidRDefault="00336D1E" w:rsidP="00B37A44">
      <w:pPr>
        <w:spacing w:line="240" w:lineRule="auto"/>
        <w:contextualSpacing/>
      </w:pPr>
    </w:p>
    <w:p w:rsidR="00336D1E" w:rsidRDefault="00336D1E" w:rsidP="00B37A44">
      <w:pPr>
        <w:spacing w:line="240" w:lineRule="auto"/>
        <w:contextualSpacing/>
      </w:pPr>
    </w:p>
    <w:p w:rsidR="00336D1E" w:rsidRDefault="00336D1E" w:rsidP="00B37A44">
      <w:pPr>
        <w:spacing w:line="240" w:lineRule="auto"/>
        <w:contextualSpacing/>
      </w:pPr>
    </w:p>
    <w:p w:rsidR="00336D1E" w:rsidRDefault="00336D1E" w:rsidP="00B37A44">
      <w:pPr>
        <w:spacing w:line="240" w:lineRule="auto"/>
        <w:contextualSpacing/>
      </w:pPr>
    </w:p>
    <w:p w:rsidR="00DF0247" w:rsidRDefault="00DF0247" w:rsidP="00B37A44">
      <w:pPr>
        <w:spacing w:line="240" w:lineRule="auto"/>
        <w:contextualSpacing/>
      </w:pPr>
    </w:p>
    <w:p w:rsidR="00B37A44" w:rsidRDefault="00B37A44" w:rsidP="00B37A44">
      <w:pPr>
        <w:spacing w:line="240" w:lineRule="auto"/>
        <w:contextualSpacing/>
      </w:pPr>
    </w:p>
    <w:p w:rsidR="00B37A44" w:rsidRDefault="00B37A44" w:rsidP="00B37A44">
      <w:pPr>
        <w:spacing w:line="240" w:lineRule="auto"/>
        <w:contextualSpacing/>
      </w:pPr>
    </w:p>
    <w:p w:rsidR="00B37A44" w:rsidRDefault="00B37A44" w:rsidP="00B37A44">
      <w:pPr>
        <w:spacing w:line="240" w:lineRule="auto"/>
        <w:contextualSpacing/>
      </w:pPr>
    </w:p>
    <w:p w:rsidR="00B37A44" w:rsidRDefault="00B37A44" w:rsidP="00B37A44">
      <w:pPr>
        <w:spacing w:line="240" w:lineRule="auto"/>
        <w:contextualSpacing/>
      </w:pPr>
    </w:p>
    <w:p w:rsidR="00B37A44" w:rsidRDefault="00336D1E" w:rsidP="00B37A44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6D1E" w:rsidRPr="00FE7372" w:rsidRDefault="00336D1E" w:rsidP="00B37A44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FE7372">
        <w:rPr>
          <w:rFonts w:ascii="Times New Roman" w:hAnsi="Times New Roman" w:cs="Times New Roman"/>
          <w:sz w:val="28"/>
          <w:szCs w:val="28"/>
        </w:rPr>
        <w:t>к решению</w:t>
      </w:r>
      <w:r w:rsidR="00B37A44">
        <w:rPr>
          <w:rFonts w:ascii="Times New Roman" w:hAnsi="Times New Roman" w:cs="Times New Roman"/>
          <w:sz w:val="28"/>
          <w:szCs w:val="28"/>
        </w:rPr>
        <w:t xml:space="preserve"> </w:t>
      </w:r>
      <w:r w:rsidRPr="00FE7372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336D1E" w:rsidRPr="00FE7372" w:rsidRDefault="00336D1E" w:rsidP="00B37A44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82775">
        <w:rPr>
          <w:rFonts w:ascii="Times New Roman" w:hAnsi="Times New Roman" w:cs="Times New Roman"/>
          <w:sz w:val="28"/>
          <w:szCs w:val="28"/>
        </w:rPr>
        <w:t xml:space="preserve"> 13.04.2023</w:t>
      </w:r>
      <w:r w:rsidRPr="00FE7372">
        <w:rPr>
          <w:rFonts w:ascii="Times New Roman" w:hAnsi="Times New Roman" w:cs="Times New Roman"/>
          <w:sz w:val="28"/>
          <w:szCs w:val="28"/>
        </w:rPr>
        <w:t xml:space="preserve"> №</w:t>
      </w:r>
      <w:r w:rsidR="00882775">
        <w:rPr>
          <w:rFonts w:ascii="Times New Roman" w:hAnsi="Times New Roman" w:cs="Times New Roman"/>
          <w:sz w:val="28"/>
          <w:szCs w:val="28"/>
        </w:rPr>
        <w:t xml:space="preserve"> 397</w:t>
      </w:r>
    </w:p>
    <w:p w:rsidR="00336D1E" w:rsidRDefault="00336D1E" w:rsidP="00B37A44">
      <w:pPr>
        <w:spacing w:line="240" w:lineRule="auto"/>
        <w:contextualSpacing/>
        <w:jc w:val="center"/>
      </w:pPr>
    </w:p>
    <w:p w:rsidR="00B37A44" w:rsidRDefault="00B37A44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1E" w:rsidRPr="00DE5C06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Обращение в Законодательное Собрание Вологодской области</w:t>
      </w:r>
    </w:p>
    <w:p w:rsidR="00B37A44" w:rsidRDefault="00B37A44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1E" w:rsidRDefault="00336D1E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B37A44" w:rsidRPr="00DE5C06" w:rsidRDefault="00B37A44" w:rsidP="00B37A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6300" w:rsidRDefault="00336D1E" w:rsidP="00B37A44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5C06"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</w:t>
      </w:r>
      <w:r w:rsidR="00EC6300">
        <w:rPr>
          <w:rFonts w:ascii="Times New Roman" w:hAnsi="Times New Roman" w:cs="Times New Roman"/>
          <w:sz w:val="28"/>
          <w:szCs w:val="28"/>
        </w:rPr>
        <w:t>!</w:t>
      </w:r>
    </w:p>
    <w:p w:rsidR="00B37A44" w:rsidRDefault="00B37A44" w:rsidP="00B37A44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7A44" w:rsidRDefault="00B37A44" w:rsidP="00B37A44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0A71" w:rsidRPr="00DF0247" w:rsidRDefault="00F30A71" w:rsidP="00B37A44">
      <w:pPr>
        <w:tabs>
          <w:tab w:val="left" w:pos="851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24.06.1998 №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89-ФЗ 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отходах</w:t>
      </w:r>
      <w:r w:rsidRPr="00F3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и потребления» твёрдые коммунальные отходы – это отходы, образующиеся в процессе потребления физическими лицами, </w:t>
      </w:r>
      <w:r w:rsidR="00882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твердым коммунальным отходам 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(ТКО) 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относятся отходы, образующиеся в процессе деятельности юридических лиц, индивидуальных предпринимателей и подобные </w:t>
      </w:r>
      <w:r w:rsidR="00882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отходам, образующимся в жилых помещениях в процессе потребления физическими лицами.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 относятся: жилой дом, часть жилого дома, квартира, часть квартиры, комната (ст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Жилищного кодекса Российской Федерации).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F30A71" w:rsidRPr="00DF0247" w:rsidRDefault="00F30A71" w:rsidP="00B37A4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 w:rsidR="00DF0247" w:rsidRDefault="00F30A71" w:rsidP="00B37A4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ТКО также отнесён такой крупногабаритный мусор, как мебель, бытовая техника, а также отходы от текущего ремонта жилых помещений, который не помещается в установленные для сбора отходов контейнеры. При этом под текущим ремонтом понимаются работы по устранению неисправностей и восстановлению работоспособности элементов зданий, а также поддержанию его эксплуатационных показателей. К таким отходам не относятся строительные материалы, перечень которых указан в Федеральном классификационном каталоге отходов, утвержденн</w:t>
      </w:r>
      <w:r w:rsidR="00EB3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Федеральной службы по надзору в сфере приро</w:t>
      </w:r>
      <w:r w:rsid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допользования от 22.05.2017 №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242. </w:t>
      </w:r>
    </w:p>
    <w:p w:rsidR="00F30A71" w:rsidRPr="00DF0247" w:rsidRDefault="00B37A44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только некоторые</w:t>
      </w:r>
      <w:r w:rsidR="00F30A71"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подгру</w:t>
      </w:r>
      <w:proofErr w:type="gramStart"/>
      <w:r w:rsidR="00F30A71"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 стр</w:t>
      </w:r>
      <w:proofErr w:type="gramEnd"/>
      <w:r w:rsidR="00F30A71"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оительных материалов, которые не относятся к ТКО и не входят в зону ответственности регионального оператора: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отходы строительных материалов на основе цемента, бетона, строительных растворов, в том числе отходы от ремонта инженерных коммуникаций и плиточного клея;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отходы керамических материалов: черепицы, кирпича, труб;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отходы от гипсокартонных листов, шпатлёвки и мела, штукатурки; битумные отходы;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отходы рубероида и толя;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отходы линолеума и полимерных плиток; отходы текстиля, загрязнённые цементом, раствором, бетоном; отходы от строительных и ремонтных работ (прочие);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загрязнённые кисти, шпатели и валики.</w:t>
      </w:r>
    </w:p>
    <w:p w:rsidR="00F30A71" w:rsidRPr="00DF0247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отходы входят в группу «Отходы строительства и ремонта» и не относятся к крупногабаритному мусору, включённому в ТКО и вывозимому региональным оператором в рамках договора по оказани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услуги по обращению с </w:t>
      </w:r>
      <w:r w:rsidR="00EB3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мусор должен вывозиться по отдельному договору специализированной организацией, в том числе с региональным оператором, по нерегулируемым ценам, за счет средств заявителя.</w:t>
      </w:r>
    </w:p>
    <w:p w:rsidR="00F30A71" w:rsidRDefault="00F30A71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Отходы, образованные при санитарной очистке территорий (от субботников), содержащие в себе растительные отходы, </w:t>
      </w:r>
      <w:r w:rsidR="0075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порубочные остатки,</w:t>
      </w:r>
      <w:r w:rsidR="00751B38"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относятся к твердым коммунальным отходам. Следовательно, сбор и транспортирование указанных видов отходов не являются обязанностью регионального оператора по обращению с твердыми коммунальными отходами.</w:t>
      </w:r>
    </w:p>
    <w:p w:rsidR="00DF0247" w:rsidRDefault="00DF0247" w:rsidP="00B37A44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указанное выше приводит к захламлению территории района, поскольку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мусорообразователи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не входящих в </w:t>
      </w:r>
      <w:r w:rsidR="00AA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 не заключаю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отдельные договоры со специализированной организацией, складируя мусор на площадки ТКО бесконтрольно. Установить таких лиц не представляется возможным.   </w:t>
      </w:r>
    </w:p>
    <w:p w:rsidR="00DF0247" w:rsidRPr="00DF0247" w:rsidRDefault="00DF0247" w:rsidP="00B37A4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предлагаем рассмотреть возможность отнести к ТКО все отходы, размещаемые на площадках ТКО, </w:t>
      </w:r>
      <w:r w:rsidR="00AA4B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вменить в обязанности специализированной организаци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сплошную уборку мест накопления ТКО</w:t>
      </w:r>
      <w:r w:rsidR="00B37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A71" w:rsidRPr="00DF0247" w:rsidRDefault="00F30A71" w:rsidP="00B37A4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A71" w:rsidRPr="00DF0247" w:rsidRDefault="00F30A71" w:rsidP="00B37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42" w:rsidRPr="00DF0247" w:rsidRDefault="001D1742" w:rsidP="00B37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1742" w:rsidRPr="00DF0247" w:rsidSect="00882775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75" w:rsidRDefault="00882775" w:rsidP="00882775">
      <w:pPr>
        <w:spacing w:after="0" w:line="240" w:lineRule="auto"/>
      </w:pPr>
      <w:r>
        <w:separator/>
      </w:r>
    </w:p>
  </w:endnote>
  <w:endnote w:type="continuationSeparator" w:id="0">
    <w:p w:rsidR="00882775" w:rsidRDefault="00882775" w:rsidP="0088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75" w:rsidRDefault="00882775" w:rsidP="00882775">
      <w:pPr>
        <w:spacing w:after="0" w:line="240" w:lineRule="auto"/>
      </w:pPr>
      <w:r>
        <w:separator/>
      </w:r>
    </w:p>
  </w:footnote>
  <w:footnote w:type="continuationSeparator" w:id="0">
    <w:p w:rsidR="00882775" w:rsidRDefault="00882775" w:rsidP="0088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0631"/>
      <w:docPartObj>
        <w:docPartGallery w:val="Page Numbers (Top of Page)"/>
        <w:docPartUnique/>
      </w:docPartObj>
    </w:sdtPr>
    <w:sdtContent>
      <w:p w:rsidR="00882775" w:rsidRDefault="00882775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82775" w:rsidRDefault="008827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B3FB4"/>
    <w:multiLevelType w:val="multilevel"/>
    <w:tmpl w:val="423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17535"/>
    <w:multiLevelType w:val="multilevel"/>
    <w:tmpl w:val="A1A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7B67"/>
    <w:rsid w:val="001D1742"/>
    <w:rsid w:val="002C5716"/>
    <w:rsid w:val="00336D1E"/>
    <w:rsid w:val="00587B67"/>
    <w:rsid w:val="00751B38"/>
    <w:rsid w:val="00882775"/>
    <w:rsid w:val="00AA4BA7"/>
    <w:rsid w:val="00B37A44"/>
    <w:rsid w:val="00B62B77"/>
    <w:rsid w:val="00C35C2F"/>
    <w:rsid w:val="00DA4ABC"/>
    <w:rsid w:val="00DF0247"/>
    <w:rsid w:val="00EB3419"/>
    <w:rsid w:val="00EC6300"/>
    <w:rsid w:val="00F247D3"/>
    <w:rsid w:val="00F3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D3"/>
  </w:style>
  <w:style w:type="paragraph" w:styleId="1">
    <w:name w:val="heading 1"/>
    <w:basedOn w:val="a"/>
    <w:next w:val="a"/>
    <w:link w:val="10"/>
    <w:qFormat/>
    <w:rsid w:val="00B37A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37A4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3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37A44"/>
  </w:style>
  <w:style w:type="paragraph" w:styleId="a6">
    <w:name w:val="header"/>
    <w:basedOn w:val="a"/>
    <w:link w:val="a7"/>
    <w:uiPriority w:val="99"/>
    <w:unhideWhenUsed/>
    <w:rsid w:val="0088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775"/>
  </w:style>
  <w:style w:type="paragraph" w:styleId="a8">
    <w:name w:val="footer"/>
    <w:basedOn w:val="a"/>
    <w:link w:val="a9"/>
    <w:uiPriority w:val="99"/>
    <w:semiHidden/>
    <w:unhideWhenUsed/>
    <w:rsid w:val="0088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2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2023-04-14T07:23:00Z</cp:lastPrinted>
  <dcterms:created xsi:type="dcterms:W3CDTF">2023-04-14T07:28:00Z</dcterms:created>
  <dcterms:modified xsi:type="dcterms:W3CDTF">2023-04-14T07:28:00Z</dcterms:modified>
</cp:coreProperties>
</file>