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89D" w:rsidRPr="00223D88" w:rsidRDefault="00CF389D" w:rsidP="00CF389D">
      <w:pPr>
        <w:pStyle w:val="af"/>
        <w:spacing w:after="0"/>
        <w:rPr>
          <w:rFonts w:ascii="Times New Roman" w:hAnsi="Times New Roman"/>
        </w:rPr>
      </w:pPr>
      <w:r>
        <w:rPr>
          <w:rFonts w:ascii="Times New Roman" w:hAnsi="Times New Roman"/>
          <w:noProof/>
        </w:rPr>
        <w:drawing>
          <wp:anchor distT="0" distB="0" distL="114300" distR="114300" simplePos="0" relativeHeight="251661312" behindDoc="1" locked="0" layoutInCell="1" allowOverlap="1">
            <wp:simplePos x="0" y="0"/>
            <wp:positionH relativeFrom="column">
              <wp:posOffset>2548890</wp:posOffset>
            </wp:positionH>
            <wp:positionV relativeFrom="paragraph">
              <wp:posOffset>-405765</wp:posOffset>
            </wp:positionV>
            <wp:extent cx="781050" cy="93345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CF389D" w:rsidRPr="00223D88" w:rsidRDefault="00671E6D" w:rsidP="00CF389D">
      <w:pPr>
        <w:rPr>
          <w:sz w:val="16"/>
          <w:szCs w:val="16"/>
        </w:rPr>
      </w:pPr>
      <w:r w:rsidRPr="00671E6D">
        <w:pict>
          <v:shapetype id="_x0000_t202" coordsize="21600,21600" o:spt="202" path="m,l,21600r21600,l21600,xe">
            <v:stroke joinstyle="miter"/>
            <v:path gradientshapeok="t" o:connecttype="rect"/>
          </v:shapetype>
          <v:shape id="_x0000_s1026" type="#_x0000_t202" style="position:absolute;margin-left:611.7pt;margin-top:-62.75pt;width:25.35pt;height:325.7pt;z-index:251660288;mso-wrap-distance-left:0;mso-wrap-distance-right:9.05pt;mso-position-horizontal-relative:page;mso-position-vertical-relative:page" stroked="f">
            <v:fill opacity="0" color2="black"/>
            <v:textbox style="mso-next-textbox:#_x0000_s1026" inset="0,0,0,0">
              <w:txbxContent>
                <w:tbl>
                  <w:tblPr>
                    <w:tblW w:w="0" w:type="auto"/>
                    <w:tblLayout w:type="fixed"/>
                    <w:tblCellMar>
                      <w:left w:w="0" w:type="dxa"/>
                      <w:right w:w="0" w:type="dxa"/>
                    </w:tblCellMar>
                    <w:tblLook w:val="04A0"/>
                  </w:tblPr>
                  <w:tblGrid>
                    <w:gridCol w:w="187"/>
                    <w:gridCol w:w="4066"/>
                    <w:gridCol w:w="74"/>
                    <w:gridCol w:w="5233"/>
                  </w:tblGrid>
                  <w:tr w:rsidR="00CF389D">
                    <w:trPr>
                      <w:cantSplit/>
                      <w:trHeight w:val="379"/>
                    </w:trPr>
                    <w:tc>
                      <w:tcPr>
                        <w:tcW w:w="187" w:type="dxa"/>
                      </w:tcPr>
                      <w:p w:rsidR="00CF389D" w:rsidRDefault="00CF389D">
                        <w:pPr>
                          <w:widowControl w:val="0"/>
                          <w:autoSpaceDE w:val="0"/>
                          <w:autoSpaceDN w:val="0"/>
                          <w:adjustRightInd w:val="0"/>
                          <w:snapToGrid w:val="0"/>
                          <w:jc w:val="both"/>
                        </w:pPr>
                      </w:p>
                    </w:tc>
                    <w:tc>
                      <w:tcPr>
                        <w:tcW w:w="4066" w:type="dxa"/>
                      </w:tcPr>
                      <w:p w:rsidR="00CF389D" w:rsidRDefault="00CF389D">
                        <w:pPr>
                          <w:widowControl w:val="0"/>
                          <w:autoSpaceDE w:val="0"/>
                          <w:autoSpaceDN w:val="0"/>
                          <w:adjustRightInd w:val="0"/>
                          <w:spacing w:line="200" w:lineRule="atLeast"/>
                          <w:rPr>
                            <w:szCs w:val="28"/>
                          </w:rPr>
                        </w:pPr>
                      </w:p>
                    </w:tc>
                    <w:tc>
                      <w:tcPr>
                        <w:tcW w:w="74" w:type="dxa"/>
                      </w:tcPr>
                      <w:p w:rsidR="00CF389D" w:rsidRDefault="00CF389D">
                        <w:pPr>
                          <w:widowControl w:val="0"/>
                          <w:autoSpaceDE w:val="0"/>
                          <w:autoSpaceDN w:val="0"/>
                          <w:adjustRightInd w:val="0"/>
                          <w:snapToGrid w:val="0"/>
                          <w:jc w:val="both"/>
                        </w:pPr>
                      </w:p>
                    </w:tc>
                    <w:tc>
                      <w:tcPr>
                        <w:tcW w:w="5233" w:type="dxa"/>
                      </w:tcPr>
                      <w:p w:rsidR="00CF389D" w:rsidRDefault="00CF389D">
                        <w:pPr>
                          <w:widowControl w:val="0"/>
                          <w:autoSpaceDE w:val="0"/>
                          <w:autoSpaceDN w:val="0"/>
                          <w:adjustRightInd w:val="0"/>
                          <w:snapToGrid w:val="0"/>
                          <w:jc w:val="both"/>
                        </w:pPr>
                      </w:p>
                    </w:tc>
                  </w:tr>
                </w:tbl>
                <w:p w:rsidR="00CF389D" w:rsidRDefault="00CF389D" w:rsidP="00CF389D">
                  <w:pPr>
                    <w:jc w:val="both"/>
                  </w:pPr>
                </w:p>
              </w:txbxContent>
            </v:textbox>
            <w10:wrap type="square" side="largest" anchorx="page" anchory="page"/>
          </v:shape>
        </w:pict>
      </w:r>
    </w:p>
    <w:p w:rsidR="00CF389D" w:rsidRDefault="00CF389D" w:rsidP="00CF389D">
      <w:pPr>
        <w:jc w:val="center"/>
        <w:rPr>
          <w:rFonts w:ascii="Times New Roman" w:hAnsi="Times New Roman" w:cs="Times New Roman"/>
          <w:sz w:val="28"/>
          <w:szCs w:val="28"/>
        </w:rPr>
      </w:pPr>
    </w:p>
    <w:p w:rsidR="00CF389D" w:rsidRDefault="00CF389D" w:rsidP="00CF389D">
      <w:pPr>
        <w:jc w:val="center"/>
        <w:rPr>
          <w:rFonts w:ascii="Times New Roman" w:hAnsi="Times New Roman" w:cs="Times New Roman"/>
          <w:sz w:val="28"/>
          <w:szCs w:val="28"/>
        </w:rPr>
      </w:pPr>
    </w:p>
    <w:p w:rsidR="00CF389D" w:rsidRDefault="00CF389D" w:rsidP="00CF389D">
      <w:pPr>
        <w:jc w:val="center"/>
        <w:rPr>
          <w:rFonts w:ascii="Times New Roman" w:hAnsi="Times New Roman" w:cs="Times New Roman"/>
          <w:sz w:val="28"/>
          <w:szCs w:val="28"/>
        </w:rPr>
      </w:pPr>
    </w:p>
    <w:p w:rsidR="00CF389D" w:rsidRPr="002A297A" w:rsidRDefault="00CF389D" w:rsidP="00CF389D">
      <w:pPr>
        <w:jc w:val="center"/>
        <w:rPr>
          <w:rFonts w:ascii="Times New Roman" w:hAnsi="Times New Roman" w:cs="Times New Roman"/>
          <w:sz w:val="28"/>
          <w:szCs w:val="28"/>
        </w:rPr>
      </w:pPr>
      <w:r w:rsidRPr="002A297A">
        <w:rPr>
          <w:rFonts w:ascii="Times New Roman" w:hAnsi="Times New Roman" w:cs="Times New Roman"/>
          <w:sz w:val="28"/>
          <w:szCs w:val="28"/>
        </w:rPr>
        <w:t>АДМИНИСТРАЦИЯ ЧЕРЕПОВЕЦКОГО МУНИЦИПАЛЬНОГО РАЙОНА ВОЛОГОДСКОЙ ОБЛАСТИ</w:t>
      </w:r>
    </w:p>
    <w:p w:rsidR="00CF389D" w:rsidRPr="002A297A" w:rsidRDefault="00CF389D" w:rsidP="00CF389D">
      <w:pPr>
        <w:jc w:val="center"/>
        <w:rPr>
          <w:rFonts w:ascii="Times New Roman" w:hAnsi="Times New Roman" w:cs="Times New Roman"/>
          <w:sz w:val="16"/>
          <w:szCs w:val="16"/>
        </w:rPr>
      </w:pPr>
    </w:p>
    <w:p w:rsidR="00CF389D" w:rsidRPr="002A297A" w:rsidRDefault="00CF389D" w:rsidP="00CF389D">
      <w:pPr>
        <w:pStyle w:val="3"/>
        <w:suppressAutoHyphens/>
        <w:spacing w:before="0"/>
        <w:jc w:val="center"/>
        <w:rPr>
          <w:rFonts w:ascii="Times New Roman" w:hAnsi="Times New Roman"/>
          <w:sz w:val="36"/>
          <w:szCs w:val="36"/>
        </w:rPr>
      </w:pPr>
      <w:proofErr w:type="gramStart"/>
      <w:r w:rsidRPr="002A297A">
        <w:rPr>
          <w:rFonts w:ascii="Times New Roman" w:hAnsi="Times New Roman"/>
          <w:sz w:val="36"/>
          <w:szCs w:val="36"/>
        </w:rPr>
        <w:t>П</w:t>
      </w:r>
      <w:proofErr w:type="gramEnd"/>
      <w:r w:rsidRPr="002A297A">
        <w:rPr>
          <w:rFonts w:ascii="Times New Roman" w:hAnsi="Times New Roman"/>
          <w:sz w:val="36"/>
          <w:szCs w:val="36"/>
        </w:rPr>
        <w:t xml:space="preserve"> О С Т А Н О В Л Е Н И Е</w:t>
      </w:r>
    </w:p>
    <w:p w:rsidR="00CF389D" w:rsidRPr="002A297A" w:rsidRDefault="00CF389D" w:rsidP="00CF389D">
      <w:pPr>
        <w:jc w:val="center"/>
        <w:rPr>
          <w:rFonts w:ascii="Times New Roman" w:hAnsi="Times New Roman" w:cs="Times New Roman"/>
          <w:szCs w:val="28"/>
        </w:rPr>
      </w:pPr>
    </w:p>
    <w:p w:rsidR="00CF389D" w:rsidRPr="002A297A" w:rsidRDefault="00CF389D" w:rsidP="00CF389D">
      <w:pPr>
        <w:tabs>
          <w:tab w:val="left" w:pos="993"/>
        </w:tabs>
        <w:jc w:val="center"/>
        <w:rPr>
          <w:rFonts w:ascii="Times New Roman" w:hAnsi="Times New Roman" w:cs="Times New Roman"/>
          <w:sz w:val="28"/>
          <w:szCs w:val="28"/>
        </w:rPr>
      </w:pPr>
      <w:r w:rsidRPr="002A297A">
        <w:rPr>
          <w:rFonts w:ascii="Times New Roman" w:hAnsi="Times New Roman" w:cs="Times New Roman"/>
          <w:sz w:val="28"/>
          <w:szCs w:val="28"/>
        </w:rPr>
        <w:t xml:space="preserve">от </w:t>
      </w:r>
      <w:r w:rsidR="00AF68D7">
        <w:rPr>
          <w:rFonts w:ascii="Times New Roman" w:hAnsi="Times New Roman" w:cs="Times New Roman"/>
          <w:sz w:val="28"/>
          <w:szCs w:val="28"/>
        </w:rPr>
        <w:t>31</w:t>
      </w:r>
      <w:r w:rsidRPr="002A297A">
        <w:rPr>
          <w:rFonts w:ascii="Times New Roman" w:hAnsi="Times New Roman" w:cs="Times New Roman"/>
          <w:sz w:val="28"/>
          <w:szCs w:val="28"/>
        </w:rPr>
        <w:t xml:space="preserve">.01.2024     </w:t>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t xml:space="preserve">                             № </w:t>
      </w:r>
      <w:r w:rsidR="00AF68D7">
        <w:rPr>
          <w:rFonts w:ascii="Times New Roman" w:hAnsi="Times New Roman" w:cs="Times New Roman"/>
          <w:sz w:val="28"/>
          <w:szCs w:val="28"/>
        </w:rPr>
        <w:t>44</w:t>
      </w:r>
    </w:p>
    <w:p w:rsidR="00CF389D" w:rsidRDefault="00CF389D" w:rsidP="00CF389D">
      <w:pPr>
        <w:pStyle w:val="ConsPlusTitle12"/>
        <w:jc w:val="center"/>
        <w:rPr>
          <w:rFonts w:ascii="Times New Roman" w:hAnsi="Times New Roman" w:cs="Times New Roman"/>
          <w:b w:val="0"/>
        </w:rPr>
      </w:pPr>
      <w:r w:rsidRPr="002A297A">
        <w:rPr>
          <w:rFonts w:ascii="Times New Roman" w:hAnsi="Times New Roman" w:cs="Times New Roman"/>
          <w:b w:val="0"/>
        </w:rPr>
        <w:t>г. Череповец</w:t>
      </w:r>
    </w:p>
    <w:p w:rsidR="00505DD7" w:rsidRPr="00DD3F2E" w:rsidRDefault="00505DD7" w:rsidP="00505DD7">
      <w:pPr>
        <w:jc w:val="center"/>
        <w:rPr>
          <w:rFonts w:ascii="Times New Roman" w:hAnsi="Times New Roman" w:cs="Times New Roman"/>
          <w:sz w:val="32"/>
          <w:szCs w:val="32"/>
        </w:rPr>
      </w:pPr>
    </w:p>
    <w:p w:rsidR="003F7A04" w:rsidRDefault="003F7A04" w:rsidP="0090117C">
      <w:pPr>
        <w:tabs>
          <w:tab w:val="left" w:pos="708"/>
          <w:tab w:val="left" w:pos="4253"/>
        </w:tabs>
        <w:jc w:val="center"/>
        <w:rPr>
          <w:rFonts w:ascii="Times New Roman" w:hAnsi="Times New Roman"/>
          <w:b/>
          <w:sz w:val="28"/>
          <w:szCs w:val="28"/>
        </w:rPr>
      </w:pPr>
      <w:r w:rsidRPr="00927F6D">
        <w:rPr>
          <w:rFonts w:ascii="Times New Roman" w:hAnsi="Times New Roman"/>
          <w:b/>
          <w:sz w:val="28"/>
          <w:szCs w:val="28"/>
        </w:rPr>
        <w:t>О</w:t>
      </w:r>
      <w:r w:rsidR="0090117C">
        <w:rPr>
          <w:rFonts w:ascii="Times New Roman" w:hAnsi="Times New Roman"/>
          <w:b/>
          <w:sz w:val="28"/>
          <w:szCs w:val="28"/>
        </w:rPr>
        <w:t xml:space="preserve">б утверждении межведомственного плана </w:t>
      </w:r>
      <w:r w:rsidR="0090117C" w:rsidRPr="0090117C">
        <w:rPr>
          <w:rFonts w:ascii="Times New Roman" w:hAnsi="Times New Roman"/>
          <w:b/>
          <w:sz w:val="28"/>
          <w:szCs w:val="28"/>
        </w:rPr>
        <w:t>мероприятий по реализации Государственной стратегии противодействия распространению ВИЧ-инфекции в Российской Федерации на территории Череповецкого муниципального района на 202</w:t>
      </w:r>
      <w:r w:rsidR="00E572DD">
        <w:rPr>
          <w:rFonts w:ascii="Times New Roman" w:hAnsi="Times New Roman"/>
          <w:b/>
          <w:sz w:val="28"/>
          <w:szCs w:val="28"/>
        </w:rPr>
        <w:t>4</w:t>
      </w:r>
      <w:r w:rsidR="0090117C" w:rsidRPr="0090117C">
        <w:rPr>
          <w:rFonts w:ascii="Times New Roman" w:hAnsi="Times New Roman"/>
          <w:b/>
          <w:sz w:val="28"/>
          <w:szCs w:val="28"/>
        </w:rPr>
        <w:t xml:space="preserve"> год </w:t>
      </w:r>
      <w:r w:rsidRPr="00927F6D">
        <w:rPr>
          <w:rFonts w:ascii="Times New Roman" w:hAnsi="Times New Roman"/>
          <w:b/>
          <w:sz w:val="28"/>
          <w:szCs w:val="28"/>
        </w:rPr>
        <w:t xml:space="preserve"> </w:t>
      </w:r>
    </w:p>
    <w:p w:rsidR="003F7A04" w:rsidRDefault="003F7A04" w:rsidP="003F7A04">
      <w:pPr>
        <w:jc w:val="center"/>
        <w:rPr>
          <w:rFonts w:ascii="Times New Roman" w:hAnsi="Times New Roman"/>
          <w:b/>
          <w:sz w:val="28"/>
          <w:szCs w:val="28"/>
        </w:rPr>
      </w:pPr>
    </w:p>
    <w:p w:rsidR="003F7A04" w:rsidRPr="009B5EBE" w:rsidRDefault="009B5EBE" w:rsidP="00D55D35">
      <w:pPr>
        <w:ind w:firstLine="709"/>
        <w:jc w:val="both"/>
        <w:rPr>
          <w:rFonts w:ascii="Times New Roman" w:hAnsi="Times New Roman"/>
          <w:sz w:val="28"/>
          <w:szCs w:val="28"/>
        </w:rPr>
      </w:pPr>
      <w:r w:rsidRPr="009B5EBE">
        <w:rPr>
          <w:rFonts w:ascii="Times New Roman" w:hAnsi="Times New Roman"/>
          <w:sz w:val="28"/>
          <w:szCs w:val="28"/>
        </w:rPr>
        <w:t>В</w:t>
      </w:r>
      <w:r w:rsidR="0090117C">
        <w:rPr>
          <w:rFonts w:ascii="Times New Roman" w:hAnsi="Times New Roman"/>
          <w:sz w:val="28"/>
          <w:szCs w:val="28"/>
        </w:rPr>
        <w:t xml:space="preserve"> </w:t>
      </w:r>
      <w:proofErr w:type="gramStart"/>
      <w:r w:rsidR="0090117C">
        <w:rPr>
          <w:rFonts w:ascii="Times New Roman" w:hAnsi="Times New Roman"/>
          <w:sz w:val="28"/>
          <w:szCs w:val="28"/>
        </w:rPr>
        <w:t>целях</w:t>
      </w:r>
      <w:proofErr w:type="gramEnd"/>
      <w:r w:rsidR="0090117C">
        <w:rPr>
          <w:rFonts w:ascii="Times New Roman" w:hAnsi="Times New Roman"/>
          <w:sz w:val="28"/>
          <w:szCs w:val="28"/>
        </w:rPr>
        <w:t xml:space="preserve"> </w:t>
      </w:r>
      <w:r w:rsidR="00256D76">
        <w:rPr>
          <w:rFonts w:ascii="Times New Roman" w:hAnsi="Times New Roman"/>
          <w:sz w:val="28"/>
          <w:szCs w:val="28"/>
        </w:rPr>
        <w:t xml:space="preserve">организации работы по исполнению плана мероприятий по реализации </w:t>
      </w:r>
      <w:r w:rsidR="00256D76" w:rsidRPr="00256D76">
        <w:rPr>
          <w:rFonts w:ascii="Times New Roman" w:hAnsi="Times New Roman"/>
          <w:sz w:val="28"/>
          <w:szCs w:val="28"/>
        </w:rPr>
        <w:t xml:space="preserve">Государственной стратегии противодействия распространению ВИЧ-инфекции в Российской Федерации </w:t>
      </w:r>
      <w:r w:rsidR="00256D76">
        <w:rPr>
          <w:rFonts w:ascii="Times New Roman" w:hAnsi="Times New Roman"/>
          <w:sz w:val="28"/>
          <w:szCs w:val="28"/>
        </w:rPr>
        <w:t xml:space="preserve">на период до 2030 года, утвержденного распоряжением Правительства Российской Федерации </w:t>
      </w:r>
      <w:r w:rsidR="00CF389D">
        <w:rPr>
          <w:rFonts w:ascii="Times New Roman" w:hAnsi="Times New Roman"/>
          <w:sz w:val="28"/>
          <w:szCs w:val="28"/>
        </w:rPr>
        <w:br/>
      </w:r>
      <w:r w:rsidR="00256D76">
        <w:rPr>
          <w:rFonts w:ascii="Times New Roman" w:hAnsi="Times New Roman"/>
          <w:sz w:val="28"/>
          <w:szCs w:val="28"/>
        </w:rPr>
        <w:t>от 19 октября 2021 года № 2933-р</w:t>
      </w:r>
      <w:r w:rsidR="00892B13">
        <w:rPr>
          <w:rFonts w:ascii="Times New Roman" w:hAnsi="Times New Roman"/>
          <w:sz w:val="28"/>
          <w:szCs w:val="28"/>
        </w:rPr>
        <w:t>,</w:t>
      </w:r>
    </w:p>
    <w:p w:rsidR="00927F6D" w:rsidRDefault="00927F6D" w:rsidP="003F7A04">
      <w:pPr>
        <w:rPr>
          <w:rFonts w:ascii="Times New Roman" w:hAnsi="Times New Roman"/>
          <w:sz w:val="28"/>
          <w:szCs w:val="28"/>
        </w:rPr>
      </w:pPr>
    </w:p>
    <w:p w:rsidR="003F7A04" w:rsidRDefault="003F7A04" w:rsidP="003F7A04">
      <w:pPr>
        <w:rPr>
          <w:rFonts w:ascii="Times New Roman" w:hAnsi="Times New Roman"/>
          <w:sz w:val="28"/>
          <w:szCs w:val="28"/>
        </w:rPr>
      </w:pPr>
      <w:r w:rsidRPr="00564E38">
        <w:rPr>
          <w:rFonts w:ascii="Times New Roman" w:hAnsi="Times New Roman"/>
          <w:sz w:val="28"/>
          <w:szCs w:val="28"/>
        </w:rPr>
        <w:t>ПОСТАНОВЛЯЮ:</w:t>
      </w:r>
    </w:p>
    <w:p w:rsidR="0090117C" w:rsidRPr="00564E38" w:rsidRDefault="0090117C" w:rsidP="00CF389D">
      <w:pPr>
        <w:ind w:firstLine="709"/>
        <w:jc w:val="both"/>
        <w:rPr>
          <w:rFonts w:ascii="Times New Roman" w:hAnsi="Times New Roman"/>
          <w:sz w:val="28"/>
          <w:szCs w:val="28"/>
        </w:rPr>
      </w:pPr>
      <w:r w:rsidRPr="0090117C">
        <w:rPr>
          <w:rFonts w:ascii="Times New Roman" w:hAnsi="Times New Roman"/>
          <w:sz w:val="28"/>
          <w:szCs w:val="28"/>
        </w:rPr>
        <w:t>1. Утвердить прилагаемый межведомственный план мероприятий по реализации Государственной стратегии противодействия</w:t>
      </w:r>
      <w:r>
        <w:rPr>
          <w:rFonts w:ascii="Times New Roman" w:hAnsi="Times New Roman"/>
          <w:sz w:val="28"/>
          <w:szCs w:val="28"/>
        </w:rPr>
        <w:t xml:space="preserve"> </w:t>
      </w:r>
      <w:r w:rsidRPr="0090117C">
        <w:rPr>
          <w:rFonts w:ascii="Times New Roman" w:hAnsi="Times New Roman"/>
          <w:sz w:val="28"/>
          <w:szCs w:val="28"/>
        </w:rPr>
        <w:t>распространению ВИЧ-инфекции в Российской Федерации на территории Череповецкого муниципального района на 202</w:t>
      </w:r>
      <w:r w:rsidR="00E572DD">
        <w:rPr>
          <w:rFonts w:ascii="Times New Roman" w:hAnsi="Times New Roman"/>
          <w:sz w:val="28"/>
          <w:szCs w:val="28"/>
        </w:rPr>
        <w:t>4</w:t>
      </w:r>
      <w:bookmarkStart w:id="0" w:name="_GoBack"/>
      <w:bookmarkEnd w:id="0"/>
      <w:r w:rsidRPr="0090117C">
        <w:rPr>
          <w:rFonts w:ascii="Times New Roman" w:hAnsi="Times New Roman"/>
          <w:sz w:val="28"/>
          <w:szCs w:val="28"/>
        </w:rPr>
        <w:t xml:space="preserve"> год</w:t>
      </w:r>
      <w:r>
        <w:rPr>
          <w:rFonts w:ascii="Times New Roman" w:hAnsi="Times New Roman"/>
          <w:sz w:val="28"/>
          <w:szCs w:val="28"/>
        </w:rPr>
        <w:t>.</w:t>
      </w:r>
      <w:r w:rsidRPr="0090117C">
        <w:rPr>
          <w:rFonts w:ascii="Times New Roman" w:hAnsi="Times New Roman"/>
          <w:sz w:val="28"/>
          <w:szCs w:val="28"/>
        </w:rPr>
        <w:t xml:space="preserve">  </w:t>
      </w:r>
    </w:p>
    <w:p w:rsidR="0090117C" w:rsidRPr="0090117C" w:rsidRDefault="00CF389D" w:rsidP="00CF389D">
      <w:pPr>
        <w:tabs>
          <w:tab w:val="left" w:pos="284"/>
          <w:tab w:val="left" w:pos="4253"/>
        </w:tabs>
        <w:ind w:firstLine="709"/>
        <w:jc w:val="both"/>
        <w:rPr>
          <w:rFonts w:ascii="Times New Roman" w:hAnsi="Times New Roman"/>
          <w:sz w:val="28"/>
          <w:szCs w:val="28"/>
        </w:rPr>
      </w:pPr>
      <w:r>
        <w:rPr>
          <w:rFonts w:ascii="Times New Roman" w:hAnsi="Times New Roman"/>
          <w:sz w:val="28"/>
          <w:szCs w:val="28"/>
        </w:rPr>
        <w:t>2.</w:t>
      </w:r>
      <w:r w:rsidR="0090117C" w:rsidRPr="0090117C">
        <w:rPr>
          <w:rFonts w:ascii="Times New Roman" w:hAnsi="Times New Roman"/>
          <w:sz w:val="28"/>
          <w:szCs w:val="28"/>
        </w:rPr>
        <w:t xml:space="preserve"> Постановление разместить на официальном сайте Череповецкого муниципального района в информационно-телекоммуникационной сети «Интернет».</w:t>
      </w:r>
    </w:p>
    <w:p w:rsidR="0090117C" w:rsidRPr="0090117C" w:rsidRDefault="0090117C" w:rsidP="00CF389D">
      <w:pPr>
        <w:tabs>
          <w:tab w:val="left" w:pos="284"/>
          <w:tab w:val="left" w:pos="4253"/>
        </w:tabs>
        <w:ind w:firstLine="709"/>
        <w:jc w:val="both"/>
        <w:rPr>
          <w:rFonts w:ascii="Times New Roman" w:hAnsi="Times New Roman"/>
          <w:sz w:val="28"/>
          <w:szCs w:val="28"/>
        </w:rPr>
      </w:pPr>
      <w:r w:rsidRPr="0090117C">
        <w:rPr>
          <w:rFonts w:ascii="Times New Roman" w:hAnsi="Times New Roman"/>
          <w:sz w:val="28"/>
          <w:szCs w:val="28"/>
        </w:rPr>
        <w:t xml:space="preserve">3. </w:t>
      </w:r>
      <w:proofErr w:type="gramStart"/>
      <w:r w:rsidRPr="0090117C">
        <w:rPr>
          <w:rFonts w:ascii="Times New Roman" w:hAnsi="Times New Roman"/>
          <w:sz w:val="28"/>
          <w:szCs w:val="28"/>
        </w:rPr>
        <w:t>Контроль за</w:t>
      </w:r>
      <w:proofErr w:type="gramEnd"/>
      <w:r w:rsidRPr="0090117C">
        <w:rPr>
          <w:rFonts w:ascii="Times New Roman" w:hAnsi="Times New Roman"/>
          <w:sz w:val="28"/>
          <w:szCs w:val="28"/>
        </w:rPr>
        <w:t xml:space="preserve"> исполнением настоящего постановления возложить на заместителя руководителя администрации Череповецкого муниципального района </w:t>
      </w:r>
      <w:r w:rsidR="00256D76">
        <w:rPr>
          <w:rFonts w:ascii="Times New Roman" w:hAnsi="Times New Roman"/>
          <w:sz w:val="28"/>
          <w:szCs w:val="28"/>
        </w:rPr>
        <w:t xml:space="preserve">по социальным вопросам </w:t>
      </w:r>
      <w:proofErr w:type="spellStart"/>
      <w:r w:rsidRPr="0090117C">
        <w:rPr>
          <w:rFonts w:ascii="Times New Roman" w:hAnsi="Times New Roman"/>
          <w:sz w:val="28"/>
          <w:szCs w:val="28"/>
        </w:rPr>
        <w:t>Самчук</w:t>
      </w:r>
      <w:proofErr w:type="spellEnd"/>
      <w:r w:rsidR="00892B13">
        <w:rPr>
          <w:rFonts w:ascii="Times New Roman" w:hAnsi="Times New Roman"/>
          <w:sz w:val="28"/>
          <w:szCs w:val="28"/>
        </w:rPr>
        <w:t xml:space="preserve"> </w:t>
      </w:r>
      <w:r w:rsidR="00892B13" w:rsidRPr="00892B13">
        <w:rPr>
          <w:rFonts w:ascii="Times New Roman" w:hAnsi="Times New Roman"/>
          <w:sz w:val="28"/>
          <w:szCs w:val="28"/>
        </w:rPr>
        <w:t>Н.Е.</w:t>
      </w:r>
    </w:p>
    <w:p w:rsidR="00200F6E" w:rsidRDefault="00200F6E" w:rsidP="00982FB1">
      <w:pPr>
        <w:jc w:val="both"/>
        <w:rPr>
          <w:rStyle w:val="aff1"/>
          <w:rFonts w:ascii="Times New Roman" w:hAnsi="Times New Roman" w:cs="Times New Roman"/>
          <w:i w:val="0"/>
          <w:sz w:val="28"/>
          <w:szCs w:val="28"/>
          <w:lang w:eastAsia="ru-RU"/>
        </w:rPr>
      </w:pPr>
    </w:p>
    <w:p w:rsidR="00256D76" w:rsidRDefault="00256D76" w:rsidP="00982FB1">
      <w:pPr>
        <w:jc w:val="both"/>
        <w:rPr>
          <w:rStyle w:val="aff1"/>
          <w:rFonts w:ascii="Times New Roman" w:hAnsi="Times New Roman" w:cs="Times New Roman"/>
          <w:i w:val="0"/>
          <w:sz w:val="28"/>
          <w:szCs w:val="28"/>
          <w:lang w:eastAsia="ru-RU"/>
        </w:rPr>
      </w:pPr>
    </w:p>
    <w:p w:rsidR="00CF389D" w:rsidRDefault="00CF389D" w:rsidP="00982FB1">
      <w:pPr>
        <w:jc w:val="both"/>
        <w:rPr>
          <w:rStyle w:val="aff1"/>
          <w:rFonts w:ascii="Times New Roman" w:hAnsi="Times New Roman" w:cs="Times New Roman"/>
          <w:i w:val="0"/>
          <w:sz w:val="28"/>
          <w:szCs w:val="28"/>
          <w:lang w:eastAsia="ru-RU"/>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t xml:space="preserve">      </w:t>
      </w:r>
      <w:r w:rsidR="00C93DCC">
        <w:rPr>
          <w:rStyle w:val="aff1"/>
          <w:rFonts w:ascii="Times New Roman" w:hAnsi="Times New Roman" w:cs="Times New Roman"/>
          <w:i w:val="0"/>
          <w:sz w:val="28"/>
          <w:szCs w:val="28"/>
          <w:lang w:eastAsia="ru-RU"/>
        </w:rPr>
        <w:t xml:space="preserve">   </w:t>
      </w:r>
      <w:r w:rsidR="00200F6E">
        <w:rPr>
          <w:rStyle w:val="aff1"/>
          <w:rFonts w:ascii="Times New Roman" w:hAnsi="Times New Roman" w:cs="Times New Roman"/>
          <w:i w:val="0"/>
          <w:sz w:val="28"/>
          <w:szCs w:val="28"/>
          <w:lang w:eastAsia="ru-RU"/>
        </w:rPr>
        <w:t xml:space="preserve"> </w:t>
      </w:r>
      <w:r w:rsidR="00C93DCC">
        <w:rPr>
          <w:rStyle w:val="aff1"/>
          <w:rFonts w:ascii="Times New Roman" w:hAnsi="Times New Roman" w:cs="Times New Roman"/>
          <w:i w:val="0"/>
          <w:sz w:val="28"/>
          <w:szCs w:val="28"/>
          <w:lang w:eastAsia="ru-RU"/>
        </w:rPr>
        <w:t xml:space="preserve"> 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CF389D">
      <w:endnotePr>
        <w:numFmt w:val="chicago"/>
      </w:endnotePr>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263" w:rsidRDefault="005A0263" w:rsidP="00056F8A">
      <w:r>
        <w:separator/>
      </w:r>
    </w:p>
  </w:endnote>
  <w:endnote w:type="continuationSeparator" w:id="0">
    <w:p w:rsidR="005A0263" w:rsidRDefault="005A0263"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263" w:rsidRDefault="005A0263" w:rsidP="00056F8A">
      <w:r>
        <w:separator/>
      </w:r>
    </w:p>
  </w:footnote>
  <w:footnote w:type="continuationSeparator" w:id="0">
    <w:p w:rsidR="005A0263" w:rsidRDefault="005A0263"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1D4F9D"/>
    <w:multiLevelType w:val="hybridMultilevel"/>
    <w:tmpl w:val="67AA4858"/>
    <w:lvl w:ilvl="0" w:tplc="7EA4C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7C759C8"/>
    <w:multiLevelType w:val="hybridMultilevel"/>
    <w:tmpl w:val="83A83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8">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9">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21">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5">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1">
    <w:nsid w:val="475372FA"/>
    <w:multiLevelType w:val="hybridMultilevel"/>
    <w:tmpl w:val="A134B6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4">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15"/>
  </w:num>
  <w:num w:numId="3">
    <w:abstractNumId w:val="23"/>
  </w:num>
  <w:num w:numId="4">
    <w:abstractNumId w:val="22"/>
  </w:num>
  <w:num w:numId="5">
    <w:abstractNumId w:val="16"/>
  </w:num>
  <w:num w:numId="6">
    <w:abstractNumId w:val="29"/>
  </w:num>
  <w:num w:numId="7">
    <w:abstractNumId w:val="34"/>
  </w:num>
  <w:num w:numId="8">
    <w:abstractNumId w:val="6"/>
  </w:num>
  <w:num w:numId="9">
    <w:abstractNumId w:val="1"/>
  </w:num>
  <w:num w:numId="10">
    <w:abstractNumId w:val="19"/>
  </w:num>
  <w:num w:numId="11">
    <w:abstractNumId w:val="7"/>
  </w:num>
  <w:num w:numId="12">
    <w:abstractNumId w:val="21"/>
  </w:num>
  <w:num w:numId="13">
    <w:abstractNumId w:val="38"/>
  </w:num>
  <w:num w:numId="14">
    <w:abstractNumId w:val="42"/>
  </w:num>
  <w:num w:numId="15">
    <w:abstractNumId w:val="32"/>
  </w:num>
  <w:num w:numId="16">
    <w:abstractNumId w:val="39"/>
  </w:num>
  <w:num w:numId="17">
    <w:abstractNumId w:val="26"/>
  </w:num>
  <w:num w:numId="18">
    <w:abstractNumId w:val="33"/>
  </w:num>
  <w:num w:numId="19">
    <w:abstractNumId w:val="44"/>
  </w:num>
  <w:num w:numId="20">
    <w:abstractNumId w:val="36"/>
  </w:num>
  <w:num w:numId="21">
    <w:abstractNumId w:val="18"/>
  </w:num>
  <w:num w:numId="22">
    <w:abstractNumId w:val="40"/>
  </w:num>
  <w:num w:numId="23">
    <w:abstractNumId w:val="43"/>
  </w:num>
  <w:num w:numId="24">
    <w:abstractNumId w:val="12"/>
  </w:num>
  <w:num w:numId="25">
    <w:abstractNumId w:val="35"/>
  </w:num>
  <w:num w:numId="26">
    <w:abstractNumId w:val="2"/>
  </w:num>
  <w:num w:numId="27">
    <w:abstractNumId w:val="5"/>
  </w:num>
  <w:num w:numId="28">
    <w:abstractNumId w:val="25"/>
  </w:num>
  <w:num w:numId="29">
    <w:abstractNumId w:val="27"/>
  </w:num>
  <w:num w:numId="30">
    <w:abstractNumId w:val="47"/>
  </w:num>
  <w:num w:numId="31">
    <w:abstractNumId w:val="46"/>
  </w:num>
  <w:num w:numId="32">
    <w:abstractNumId w:val="41"/>
  </w:num>
  <w:num w:numId="33">
    <w:abstractNumId w:val="37"/>
  </w:num>
  <w:num w:numId="34">
    <w:abstractNumId w:val="9"/>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0"/>
  </w:num>
  <w:num w:numId="38">
    <w:abstractNumId w:val="28"/>
  </w:num>
  <w:num w:numId="39">
    <w:abstractNumId w:val="24"/>
  </w:num>
  <w:num w:numId="40">
    <w:abstractNumId w:val="0"/>
  </w:num>
  <w:num w:numId="41">
    <w:abstractNumId w:val="3"/>
  </w:num>
  <w:num w:numId="42">
    <w:abstractNumId w:val="45"/>
  </w:num>
  <w:num w:numId="43">
    <w:abstractNumId w:val="8"/>
  </w:num>
  <w:num w:numId="44">
    <w:abstractNumId w:val="11"/>
  </w:num>
  <w:num w:numId="45">
    <w:abstractNumId w:val="13"/>
  </w:num>
  <w:num w:numId="46">
    <w:abstractNumId w:val="4"/>
  </w:num>
  <w:num w:numId="47">
    <w:abstractNumId w:val="14"/>
  </w:num>
  <w:num w:numId="48">
    <w:abstractNumId w:val="3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579EF"/>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5DBE"/>
    <w:rsid w:val="000B72FF"/>
    <w:rsid w:val="000B73E3"/>
    <w:rsid w:val="000B7814"/>
    <w:rsid w:val="000C004D"/>
    <w:rsid w:val="000C0C8C"/>
    <w:rsid w:val="000C0DBE"/>
    <w:rsid w:val="000C11F2"/>
    <w:rsid w:val="000C126C"/>
    <w:rsid w:val="000C23EC"/>
    <w:rsid w:val="000C31A7"/>
    <w:rsid w:val="000C328D"/>
    <w:rsid w:val="000C361E"/>
    <w:rsid w:val="000C381F"/>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37F0"/>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48C"/>
    <w:rsid w:val="00145DB8"/>
    <w:rsid w:val="0014603D"/>
    <w:rsid w:val="00146A53"/>
    <w:rsid w:val="00147192"/>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582"/>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0F6E"/>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2AD0"/>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D76"/>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0EE"/>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0F6B"/>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106"/>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0F9E"/>
    <w:rsid w:val="0038340E"/>
    <w:rsid w:val="00383A72"/>
    <w:rsid w:val="00383DE8"/>
    <w:rsid w:val="00384EF5"/>
    <w:rsid w:val="00385436"/>
    <w:rsid w:val="00385466"/>
    <w:rsid w:val="00386307"/>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1A9B"/>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A51"/>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AAB"/>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AF6"/>
    <w:rsid w:val="00512F67"/>
    <w:rsid w:val="0051304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40"/>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6E2F"/>
    <w:rsid w:val="005978B7"/>
    <w:rsid w:val="00597E71"/>
    <w:rsid w:val="00597FEC"/>
    <w:rsid w:val="005A00C7"/>
    <w:rsid w:val="005A0263"/>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1E6D"/>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2D14"/>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752"/>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1E4A"/>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7728F"/>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659"/>
    <w:rsid w:val="00892B13"/>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ED4"/>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71B"/>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0C"/>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17C"/>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CC"/>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4968"/>
    <w:rsid w:val="00AD65F5"/>
    <w:rsid w:val="00AD67B5"/>
    <w:rsid w:val="00AD6D30"/>
    <w:rsid w:val="00AD7603"/>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68D7"/>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2CF8"/>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B5A"/>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9AD"/>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83C"/>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B2F"/>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589D"/>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DCC"/>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84"/>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89D"/>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5D35"/>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0F71"/>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618"/>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5AA0"/>
    <w:rsid w:val="00E56342"/>
    <w:rsid w:val="00E57233"/>
    <w:rsid w:val="00E57291"/>
    <w:rsid w:val="00E572DD"/>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4AC3"/>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3D1"/>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57CB9"/>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A83"/>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A07"/>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9"/>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uiPriority w:val="99"/>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83A79E-A605-4173-A60B-1BA4E2777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197</Words>
  <Characters>1126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5</cp:revision>
  <cp:lastPrinted>2024-02-01T13:24:00Z</cp:lastPrinted>
  <dcterms:created xsi:type="dcterms:W3CDTF">2024-01-12T13:55:00Z</dcterms:created>
  <dcterms:modified xsi:type="dcterms:W3CDTF">2024-02-01T13:24:00Z</dcterms:modified>
</cp:coreProperties>
</file>