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06" w:rsidRPr="00143D06" w:rsidRDefault="00143D06" w:rsidP="00143D06">
      <w:pPr>
        <w:tabs>
          <w:tab w:val="left" w:pos="4157"/>
        </w:tabs>
        <w:jc w:val="both"/>
        <w:rPr>
          <w:rFonts w:ascii="Times New Roman" w:hAnsi="Times New Roman" w:cs="Times New Roman"/>
          <w:color w:val="000000"/>
          <w:sz w:val="26"/>
          <w:szCs w:val="26"/>
        </w:rPr>
      </w:pPr>
      <w:r w:rsidRPr="00143D06">
        <w:rPr>
          <w:rFonts w:ascii="Times New Roman" w:hAnsi="Times New Roman" w:cs="Times New Roman"/>
          <w:noProof/>
          <w:szCs w:val="28"/>
        </w:rPr>
        <w:drawing>
          <wp:anchor distT="0" distB="0" distL="114300" distR="114300" simplePos="0" relativeHeight="251659264" behindDoc="1" locked="0" layoutInCell="1" allowOverlap="1">
            <wp:simplePos x="0" y="0"/>
            <wp:positionH relativeFrom="column">
              <wp:posOffset>2636272</wp:posOffset>
            </wp:positionH>
            <wp:positionV relativeFrom="paragraph">
              <wp:posOffset>-330034</wp:posOffset>
            </wp:positionV>
            <wp:extent cx="784032" cy="930302"/>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2"/>
                    </a:xfrm>
                    <a:prstGeom prst="rect">
                      <a:avLst/>
                    </a:prstGeom>
                    <a:noFill/>
                    <a:ln w="9525">
                      <a:noFill/>
                      <a:miter lim="800000"/>
                      <a:headEnd/>
                      <a:tailEnd/>
                    </a:ln>
                  </pic:spPr>
                </pic:pic>
              </a:graphicData>
            </a:graphic>
          </wp:anchor>
        </w:drawing>
      </w:r>
    </w:p>
    <w:p w:rsidR="00143D06" w:rsidRPr="00143D06" w:rsidRDefault="00143D06" w:rsidP="00143D06">
      <w:pPr>
        <w:tabs>
          <w:tab w:val="left" w:pos="4157"/>
        </w:tabs>
        <w:jc w:val="both"/>
        <w:rPr>
          <w:rFonts w:ascii="Times New Roman" w:hAnsi="Times New Roman" w:cs="Times New Roman"/>
          <w:sz w:val="26"/>
          <w:szCs w:val="26"/>
        </w:rPr>
      </w:pPr>
    </w:p>
    <w:p w:rsidR="00143D06" w:rsidRPr="00143D06" w:rsidRDefault="00143D06" w:rsidP="00143D06">
      <w:pPr>
        <w:tabs>
          <w:tab w:val="left" w:pos="4157"/>
        </w:tabs>
        <w:jc w:val="both"/>
        <w:rPr>
          <w:rFonts w:ascii="Times New Roman" w:hAnsi="Times New Roman" w:cs="Times New Roman"/>
          <w:sz w:val="26"/>
          <w:szCs w:val="26"/>
        </w:rPr>
      </w:pPr>
    </w:p>
    <w:p w:rsidR="00143D06" w:rsidRPr="00143D06" w:rsidRDefault="00143D06" w:rsidP="00143D06">
      <w:pPr>
        <w:jc w:val="center"/>
        <w:rPr>
          <w:rFonts w:ascii="Times New Roman" w:hAnsi="Times New Roman" w:cs="Times New Roman"/>
          <w:szCs w:val="28"/>
        </w:rPr>
      </w:pPr>
    </w:p>
    <w:p w:rsidR="00143D06" w:rsidRDefault="00143D06" w:rsidP="00143D06">
      <w:pPr>
        <w:jc w:val="center"/>
        <w:rPr>
          <w:rFonts w:ascii="Times New Roman" w:hAnsi="Times New Roman" w:cs="Times New Roman"/>
          <w:szCs w:val="28"/>
        </w:rPr>
      </w:pPr>
    </w:p>
    <w:p w:rsidR="00143D06" w:rsidRPr="00143D06" w:rsidRDefault="00143D06" w:rsidP="00143D06">
      <w:pPr>
        <w:jc w:val="center"/>
        <w:rPr>
          <w:rFonts w:ascii="Times New Roman" w:hAnsi="Times New Roman" w:cs="Times New Roman"/>
          <w:sz w:val="28"/>
          <w:szCs w:val="28"/>
        </w:rPr>
      </w:pPr>
      <w:r w:rsidRPr="00143D06">
        <w:rPr>
          <w:rFonts w:ascii="Times New Roman" w:hAnsi="Times New Roman" w:cs="Times New Roman"/>
          <w:sz w:val="28"/>
          <w:szCs w:val="28"/>
        </w:rPr>
        <w:t>АДМИНИСТРАЦИЯ ЧЕРЕПОВЕЦКОГО МУНИЦИПАЛЬНОГО РАЙОНА ВОЛОГОДСКОЙ ОБЛАСТИ</w:t>
      </w:r>
    </w:p>
    <w:p w:rsidR="00143D06" w:rsidRPr="00143D06" w:rsidRDefault="00143D06" w:rsidP="00143D06">
      <w:pPr>
        <w:jc w:val="center"/>
        <w:rPr>
          <w:rFonts w:ascii="Times New Roman" w:hAnsi="Times New Roman" w:cs="Times New Roman"/>
          <w:szCs w:val="28"/>
        </w:rPr>
      </w:pPr>
    </w:p>
    <w:p w:rsidR="00143D06" w:rsidRPr="00143D06" w:rsidRDefault="00143D06" w:rsidP="00143D06">
      <w:pPr>
        <w:pStyle w:val="3"/>
        <w:spacing w:before="0" w:after="0"/>
        <w:jc w:val="center"/>
        <w:rPr>
          <w:rFonts w:ascii="Times New Roman" w:hAnsi="Times New Roman"/>
          <w:sz w:val="36"/>
          <w:szCs w:val="36"/>
        </w:rPr>
      </w:pPr>
      <w:proofErr w:type="gramStart"/>
      <w:r w:rsidRPr="00143D06">
        <w:rPr>
          <w:rFonts w:ascii="Times New Roman" w:hAnsi="Times New Roman"/>
          <w:sz w:val="36"/>
          <w:szCs w:val="36"/>
        </w:rPr>
        <w:t>П</w:t>
      </w:r>
      <w:proofErr w:type="gramEnd"/>
      <w:r w:rsidRPr="00143D06">
        <w:rPr>
          <w:rFonts w:ascii="Times New Roman" w:hAnsi="Times New Roman"/>
          <w:sz w:val="36"/>
          <w:szCs w:val="36"/>
        </w:rPr>
        <w:t xml:space="preserve"> О С Т А Н О В Л Е Н И Е</w:t>
      </w:r>
    </w:p>
    <w:p w:rsidR="00143D06" w:rsidRPr="00143D06" w:rsidRDefault="00143D06" w:rsidP="00143D06">
      <w:pPr>
        <w:jc w:val="center"/>
        <w:rPr>
          <w:rFonts w:ascii="Times New Roman" w:hAnsi="Times New Roman" w:cs="Times New Roman"/>
        </w:rPr>
      </w:pPr>
    </w:p>
    <w:p w:rsidR="00143D06" w:rsidRPr="00143D06" w:rsidRDefault="00143D06" w:rsidP="00143D06">
      <w:pPr>
        <w:contextualSpacing/>
        <w:jc w:val="both"/>
        <w:rPr>
          <w:rFonts w:ascii="Times New Roman" w:hAnsi="Times New Roman" w:cs="Times New Roman"/>
          <w:sz w:val="28"/>
          <w:szCs w:val="28"/>
        </w:rPr>
      </w:pPr>
      <w:r w:rsidRPr="00143D06">
        <w:rPr>
          <w:rFonts w:ascii="Times New Roman" w:hAnsi="Times New Roman" w:cs="Times New Roman"/>
          <w:sz w:val="28"/>
          <w:szCs w:val="28"/>
        </w:rPr>
        <w:t xml:space="preserve">от 27.11.2024     </w:t>
      </w:r>
      <w:r w:rsidRPr="00143D06">
        <w:rPr>
          <w:rFonts w:ascii="Times New Roman" w:hAnsi="Times New Roman" w:cs="Times New Roman"/>
          <w:sz w:val="28"/>
          <w:szCs w:val="28"/>
        </w:rPr>
        <w:tab/>
      </w:r>
      <w:r w:rsidRPr="00143D06">
        <w:rPr>
          <w:rFonts w:ascii="Times New Roman" w:hAnsi="Times New Roman" w:cs="Times New Roman"/>
          <w:sz w:val="28"/>
          <w:szCs w:val="28"/>
        </w:rPr>
        <w:tab/>
      </w:r>
      <w:r w:rsidRPr="00143D06">
        <w:rPr>
          <w:rFonts w:ascii="Times New Roman" w:hAnsi="Times New Roman" w:cs="Times New Roman"/>
          <w:sz w:val="28"/>
          <w:szCs w:val="28"/>
        </w:rPr>
        <w:tab/>
      </w:r>
      <w:r w:rsidRPr="00143D06">
        <w:rPr>
          <w:rFonts w:ascii="Times New Roman" w:hAnsi="Times New Roman" w:cs="Times New Roman"/>
          <w:sz w:val="28"/>
          <w:szCs w:val="28"/>
        </w:rPr>
        <w:tab/>
      </w:r>
      <w:r w:rsidRPr="00143D06">
        <w:rPr>
          <w:rFonts w:ascii="Times New Roman" w:hAnsi="Times New Roman" w:cs="Times New Roman"/>
          <w:sz w:val="28"/>
          <w:szCs w:val="28"/>
        </w:rPr>
        <w:tab/>
      </w:r>
      <w:r w:rsidRPr="00143D06">
        <w:rPr>
          <w:rFonts w:ascii="Times New Roman" w:hAnsi="Times New Roman" w:cs="Times New Roman"/>
          <w:sz w:val="28"/>
          <w:szCs w:val="28"/>
        </w:rPr>
        <w:tab/>
      </w:r>
      <w:r w:rsidRPr="00143D06">
        <w:rPr>
          <w:rFonts w:ascii="Times New Roman" w:hAnsi="Times New Roman" w:cs="Times New Roman"/>
          <w:sz w:val="28"/>
          <w:szCs w:val="28"/>
        </w:rPr>
        <w:tab/>
        <w:t xml:space="preserve">                             № 609</w:t>
      </w:r>
    </w:p>
    <w:p w:rsidR="00143D06" w:rsidRPr="00143D06" w:rsidRDefault="00143D06" w:rsidP="00143D06">
      <w:pPr>
        <w:pStyle w:val="ConsPlusTitle12"/>
        <w:jc w:val="center"/>
        <w:rPr>
          <w:rFonts w:ascii="Times New Roman" w:hAnsi="Times New Roman" w:cs="Times New Roman"/>
          <w:b w:val="0"/>
        </w:rPr>
      </w:pPr>
      <w:r w:rsidRPr="00143D06">
        <w:rPr>
          <w:rFonts w:ascii="Times New Roman" w:hAnsi="Times New Roman" w:cs="Times New Roman"/>
          <w:b w:val="0"/>
        </w:rPr>
        <w:t>г. Череповец</w:t>
      </w:r>
    </w:p>
    <w:p w:rsidR="00FC2243" w:rsidRDefault="00FC2243" w:rsidP="00FC2243">
      <w:pPr>
        <w:jc w:val="center"/>
        <w:rPr>
          <w:rFonts w:ascii="Times New Roman" w:hAnsi="Times New Roman"/>
          <w:sz w:val="24"/>
          <w:szCs w:val="24"/>
        </w:rPr>
      </w:pPr>
    </w:p>
    <w:p w:rsidR="00143D06" w:rsidRDefault="00143D06" w:rsidP="00FC2243">
      <w:pPr>
        <w:jc w:val="center"/>
        <w:rPr>
          <w:rFonts w:ascii="Times New Roman" w:hAnsi="Times New Roman"/>
          <w:sz w:val="24"/>
          <w:szCs w:val="24"/>
        </w:rPr>
      </w:pPr>
    </w:p>
    <w:p w:rsidR="004000A5" w:rsidRPr="002B0AA0" w:rsidRDefault="004000A5" w:rsidP="004000A5">
      <w:pPr>
        <w:pStyle w:val="ConsPlusTitle"/>
        <w:jc w:val="center"/>
        <w:rPr>
          <w:rFonts w:ascii="Times New Roman" w:hAnsi="Times New Roman" w:cs="Times New Roman"/>
          <w:sz w:val="28"/>
          <w:szCs w:val="28"/>
        </w:rPr>
      </w:pPr>
      <w:r w:rsidRPr="002B0AA0">
        <w:rPr>
          <w:rFonts w:ascii="Times New Roman" w:hAnsi="Times New Roman" w:cs="Times New Roman"/>
          <w:sz w:val="28"/>
          <w:szCs w:val="28"/>
        </w:rPr>
        <w:t>Об утверждении плана проведения экспертизы муниципальных нормативных правовых актов Череповецкого муниципального района, затрагивающих вопросы осуществления предпринимательской и инвестиционной деятельности, на 202</w:t>
      </w:r>
      <w:r>
        <w:rPr>
          <w:rFonts w:ascii="Times New Roman" w:hAnsi="Times New Roman" w:cs="Times New Roman"/>
          <w:sz w:val="28"/>
          <w:szCs w:val="28"/>
        </w:rPr>
        <w:t>5</w:t>
      </w:r>
      <w:r w:rsidRPr="002B0AA0">
        <w:rPr>
          <w:rFonts w:ascii="Times New Roman" w:hAnsi="Times New Roman" w:cs="Times New Roman"/>
          <w:sz w:val="28"/>
          <w:szCs w:val="28"/>
        </w:rPr>
        <w:t xml:space="preserve"> год</w:t>
      </w:r>
    </w:p>
    <w:p w:rsidR="004000A5" w:rsidRDefault="004000A5" w:rsidP="00D879B3">
      <w:pPr>
        <w:pStyle w:val="a4"/>
        <w:suppressAutoHyphens/>
        <w:spacing w:after="0"/>
        <w:contextualSpacing/>
        <w:jc w:val="center"/>
        <w:rPr>
          <w:rFonts w:ascii="Times New Roman" w:hAnsi="Times New Roman" w:cs="Times New Roman"/>
          <w:b/>
          <w:color w:val="000000"/>
          <w:sz w:val="28"/>
          <w:szCs w:val="28"/>
        </w:rPr>
      </w:pPr>
    </w:p>
    <w:p w:rsidR="00143D06" w:rsidRDefault="00143D06" w:rsidP="00D879B3">
      <w:pPr>
        <w:pStyle w:val="a4"/>
        <w:suppressAutoHyphens/>
        <w:spacing w:after="0"/>
        <w:contextualSpacing/>
        <w:jc w:val="center"/>
        <w:rPr>
          <w:rFonts w:ascii="Times New Roman" w:hAnsi="Times New Roman" w:cs="Times New Roman"/>
          <w:b/>
          <w:color w:val="000000"/>
          <w:sz w:val="28"/>
          <w:szCs w:val="28"/>
        </w:rPr>
      </w:pPr>
    </w:p>
    <w:p w:rsidR="008C1AD3" w:rsidRPr="004000A5" w:rsidRDefault="004000A5" w:rsidP="004000A5">
      <w:pPr>
        <w:pStyle w:val="a4"/>
        <w:suppressAutoHyphens/>
        <w:spacing w:after="0"/>
        <w:ind w:firstLine="708"/>
        <w:contextualSpacing/>
        <w:jc w:val="both"/>
        <w:rPr>
          <w:rFonts w:ascii="Times New Roman" w:hAnsi="Times New Roman" w:cs="Times New Roman"/>
          <w:sz w:val="28"/>
          <w:szCs w:val="28"/>
        </w:rPr>
      </w:pPr>
      <w:proofErr w:type="gramStart"/>
      <w:r w:rsidRPr="004000A5">
        <w:rPr>
          <w:rFonts w:ascii="Times New Roman" w:hAnsi="Times New Roman" w:cs="Times New Roman"/>
          <w:sz w:val="28"/>
          <w:szCs w:val="28"/>
        </w:rPr>
        <w:t xml:space="preserve">В соответствии с постановлением администрации Череповецкого муниципального района от 03.10.2024 № 457 </w:t>
      </w:r>
      <w:r w:rsidRPr="004000A5">
        <w:rPr>
          <w:rFonts w:ascii="Times New Roman" w:hAnsi="Times New Roman" w:cs="Times New Roman"/>
          <w:color w:val="000000"/>
          <w:sz w:val="28"/>
          <w:szCs w:val="28"/>
        </w:rPr>
        <w:t xml:space="preserve">«О внесении изменений в постановление администрации района от 29.05.2023 № 227 </w:t>
      </w:r>
      <w:r w:rsidRPr="004000A5">
        <w:rPr>
          <w:rFonts w:ascii="Times New Roman" w:hAnsi="Times New Roman" w:cs="Times New Roman"/>
          <w:sz w:val="28"/>
          <w:szCs w:val="28"/>
        </w:rPr>
        <w:t>«Об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Череповецкого муниципального района, затрагивающих вопросы осуществления предпринимательской и инвестиционной деятельности»</w:t>
      </w:r>
      <w:r w:rsidRPr="004000A5">
        <w:rPr>
          <w:rFonts w:ascii="Times New Roman" w:hAnsi="Times New Roman" w:cs="Times New Roman"/>
          <w:color w:val="000000"/>
          <w:sz w:val="28"/>
          <w:szCs w:val="28"/>
        </w:rPr>
        <w:t>»</w:t>
      </w:r>
      <w:r w:rsidR="008C1AD3" w:rsidRPr="004000A5">
        <w:rPr>
          <w:rFonts w:ascii="Times New Roman" w:hAnsi="Times New Roman" w:cs="Times New Roman"/>
          <w:sz w:val="28"/>
          <w:szCs w:val="28"/>
        </w:rPr>
        <w:t xml:space="preserve">  </w:t>
      </w:r>
      <w:proofErr w:type="gramEnd"/>
    </w:p>
    <w:p w:rsidR="00862894" w:rsidRPr="00595698" w:rsidRDefault="00862894" w:rsidP="00ED50F7">
      <w:pPr>
        <w:pStyle w:val="a6"/>
        <w:spacing w:before="0" w:beforeAutospacing="0" w:after="0" w:afterAutospacing="0"/>
        <w:ind w:firstLine="709"/>
        <w:jc w:val="both"/>
        <w:rPr>
          <w:sz w:val="28"/>
          <w:szCs w:val="28"/>
        </w:rPr>
      </w:pPr>
    </w:p>
    <w:p w:rsidR="0064283F" w:rsidRPr="00595698" w:rsidRDefault="0064283F" w:rsidP="0064283F">
      <w:pPr>
        <w:shd w:val="clear" w:color="auto" w:fill="FFFFFF"/>
        <w:suppressAutoHyphens/>
        <w:contextualSpacing/>
        <w:rPr>
          <w:rFonts w:ascii="Times New Roman" w:hAnsi="Times New Roman" w:cs="Times New Roman"/>
          <w:bCs/>
          <w:color w:val="000000"/>
          <w:sz w:val="28"/>
          <w:szCs w:val="28"/>
        </w:rPr>
      </w:pPr>
      <w:r w:rsidRPr="00595698">
        <w:rPr>
          <w:rFonts w:ascii="Times New Roman" w:hAnsi="Times New Roman" w:cs="Times New Roman"/>
          <w:bCs/>
          <w:color w:val="000000"/>
          <w:sz w:val="28"/>
          <w:szCs w:val="28"/>
        </w:rPr>
        <w:t>ПОСТАНОВЛЯЮ:</w:t>
      </w:r>
    </w:p>
    <w:p w:rsidR="0098327E" w:rsidRDefault="004000A5" w:rsidP="004000A5">
      <w:pPr>
        <w:pStyle w:val="ConsPlusNonformat"/>
        <w:widowControl w:val="0"/>
        <w:numPr>
          <w:ilvl w:val="0"/>
          <w:numId w:val="10"/>
        </w:numPr>
        <w:tabs>
          <w:tab w:val="left" w:pos="993"/>
        </w:tabs>
        <w:ind w:left="0" w:firstLine="709"/>
        <w:jc w:val="both"/>
        <w:rPr>
          <w:rFonts w:ascii="Times New Roman" w:hAnsi="Times New Roman" w:cs="Times New Roman"/>
          <w:sz w:val="28"/>
          <w:szCs w:val="28"/>
        </w:rPr>
      </w:pPr>
      <w:r w:rsidRPr="0098327E">
        <w:rPr>
          <w:rFonts w:ascii="Times New Roman" w:hAnsi="Times New Roman" w:cs="Times New Roman"/>
          <w:sz w:val="28"/>
          <w:szCs w:val="28"/>
        </w:rPr>
        <w:t>Утвердить План проведения экспертизы муниципальных нормативных правовых актов Череповецкого муниципального района, затрагивающих вопросы осуществления предпринимательской и инвестиционной деятельности, на 2025 год</w:t>
      </w:r>
      <w:r w:rsidR="0098327E" w:rsidRPr="0098327E">
        <w:rPr>
          <w:rFonts w:ascii="Times New Roman" w:hAnsi="Times New Roman" w:cs="Times New Roman"/>
          <w:sz w:val="28"/>
          <w:szCs w:val="28"/>
        </w:rPr>
        <w:t xml:space="preserve"> (прилагается). </w:t>
      </w:r>
    </w:p>
    <w:p w:rsidR="004000A5" w:rsidRPr="0098327E" w:rsidRDefault="004000A5" w:rsidP="004000A5">
      <w:pPr>
        <w:pStyle w:val="ConsPlusNonformat"/>
        <w:widowControl w:val="0"/>
        <w:numPr>
          <w:ilvl w:val="0"/>
          <w:numId w:val="10"/>
        </w:numPr>
        <w:tabs>
          <w:tab w:val="left" w:pos="993"/>
        </w:tabs>
        <w:ind w:left="0" w:firstLine="709"/>
        <w:jc w:val="both"/>
        <w:rPr>
          <w:rFonts w:ascii="Times New Roman" w:hAnsi="Times New Roman" w:cs="Times New Roman"/>
          <w:sz w:val="28"/>
          <w:szCs w:val="28"/>
        </w:rPr>
      </w:pPr>
      <w:r w:rsidRPr="0098327E">
        <w:rPr>
          <w:rFonts w:ascii="Times New Roman" w:hAnsi="Times New Roman" w:cs="Times New Roman"/>
          <w:sz w:val="28"/>
          <w:szCs w:val="28"/>
        </w:rPr>
        <w:t xml:space="preserve">Постановление подлежит размещению на официальном сайте района в информационно-телекоммуникационной сети Интернет и официальном </w:t>
      </w:r>
      <w:proofErr w:type="spellStart"/>
      <w:proofErr w:type="gramStart"/>
      <w:r w:rsidRPr="0098327E">
        <w:rPr>
          <w:rFonts w:ascii="Times New Roman" w:hAnsi="Times New Roman" w:cs="Times New Roman"/>
          <w:sz w:val="28"/>
          <w:szCs w:val="28"/>
        </w:rPr>
        <w:t>интернет-портале</w:t>
      </w:r>
      <w:proofErr w:type="spellEnd"/>
      <w:proofErr w:type="gramEnd"/>
      <w:r w:rsidRPr="0098327E">
        <w:rPr>
          <w:rFonts w:ascii="Times New Roman" w:hAnsi="Times New Roman" w:cs="Times New Roman"/>
          <w:sz w:val="28"/>
          <w:szCs w:val="28"/>
        </w:rPr>
        <w:t xml:space="preserve"> правовой информации Вологодской области (http://pravo.gov35.ru).</w:t>
      </w:r>
    </w:p>
    <w:p w:rsidR="004000A5" w:rsidRDefault="004000A5" w:rsidP="004000A5">
      <w:pPr>
        <w:contextualSpacing/>
        <w:jc w:val="both"/>
        <w:rPr>
          <w:highlight w:val="yellow"/>
        </w:rPr>
      </w:pPr>
    </w:p>
    <w:p w:rsidR="00143D06" w:rsidRPr="00471FA8" w:rsidRDefault="00143D06" w:rsidP="004000A5">
      <w:pPr>
        <w:contextualSpacing/>
        <w:jc w:val="both"/>
        <w:rPr>
          <w:highlight w:val="yellow"/>
        </w:rPr>
      </w:pPr>
    </w:p>
    <w:p w:rsidR="004000A5" w:rsidRPr="00471FA8" w:rsidRDefault="004000A5" w:rsidP="004000A5">
      <w:pPr>
        <w:contextualSpacing/>
        <w:jc w:val="both"/>
        <w:rPr>
          <w:highlight w:val="yellow"/>
        </w:rPr>
      </w:pPr>
    </w:p>
    <w:p w:rsidR="000E32BB" w:rsidRPr="000E32BB" w:rsidRDefault="000E32BB" w:rsidP="001F5904">
      <w:pPr>
        <w:rPr>
          <w:rFonts w:ascii="Times New Roman" w:hAnsi="Times New Roman" w:cs="Times New Roman"/>
          <w:sz w:val="28"/>
          <w:szCs w:val="28"/>
        </w:rPr>
      </w:pPr>
      <w:r>
        <w:rPr>
          <w:rFonts w:ascii="Times New Roman" w:hAnsi="Times New Roman"/>
          <w:sz w:val="28"/>
          <w:szCs w:val="28"/>
        </w:rPr>
        <w:t>Р</w:t>
      </w:r>
      <w:r w:rsidRPr="00FC2243">
        <w:rPr>
          <w:rFonts w:ascii="Times New Roman" w:hAnsi="Times New Roman"/>
          <w:sz w:val="28"/>
          <w:szCs w:val="28"/>
        </w:rPr>
        <w:t>уководител</w:t>
      </w:r>
      <w:r>
        <w:rPr>
          <w:rFonts w:ascii="Times New Roman" w:hAnsi="Times New Roman"/>
          <w:sz w:val="28"/>
          <w:szCs w:val="28"/>
        </w:rPr>
        <w:t>ь</w:t>
      </w:r>
      <w:r w:rsidRPr="00FC2243">
        <w:rPr>
          <w:rFonts w:ascii="Times New Roman" w:hAnsi="Times New Roman"/>
          <w:sz w:val="28"/>
          <w:szCs w:val="28"/>
        </w:rPr>
        <w:t xml:space="preserve"> администрации района </w:t>
      </w:r>
      <w:r>
        <w:rPr>
          <w:rFonts w:ascii="Times New Roman" w:hAnsi="Times New Roman"/>
          <w:sz w:val="28"/>
          <w:szCs w:val="28"/>
        </w:rPr>
        <w:tab/>
      </w:r>
      <w:r>
        <w:rPr>
          <w:rFonts w:ascii="Times New Roman" w:hAnsi="Times New Roman"/>
          <w:sz w:val="28"/>
          <w:szCs w:val="28"/>
        </w:rPr>
        <w:tab/>
      </w:r>
      <w:r w:rsidR="004000A5">
        <w:rPr>
          <w:rFonts w:ascii="Times New Roman" w:hAnsi="Times New Roman"/>
          <w:sz w:val="28"/>
          <w:szCs w:val="28"/>
        </w:rPr>
        <w:t xml:space="preserve">                             </w:t>
      </w:r>
      <w:r w:rsidR="004000A5">
        <w:rPr>
          <w:rFonts w:ascii="Times New Roman" w:hAnsi="Times New Roman"/>
          <w:sz w:val="28"/>
          <w:szCs w:val="28"/>
        </w:rPr>
        <w:tab/>
      </w:r>
      <w:r>
        <w:rPr>
          <w:rFonts w:ascii="Times New Roman" w:hAnsi="Times New Roman"/>
          <w:sz w:val="28"/>
          <w:szCs w:val="28"/>
        </w:rPr>
        <w:t>Р.Э. Маслов</w:t>
      </w:r>
      <w:r w:rsidRPr="00FC2243">
        <w:rPr>
          <w:rFonts w:ascii="Times New Roman" w:hAnsi="Times New Roman"/>
          <w:sz w:val="28"/>
          <w:szCs w:val="28"/>
        </w:rPr>
        <w:br/>
      </w:r>
      <w:r w:rsidRPr="00FC2243">
        <w:rPr>
          <w:rFonts w:ascii="Times New Roman" w:hAnsi="Times New Roman"/>
          <w:sz w:val="28"/>
          <w:szCs w:val="28"/>
        </w:rPr>
        <w:br/>
      </w:r>
    </w:p>
    <w:p w:rsidR="000E32BB" w:rsidRDefault="000E32BB" w:rsidP="000E32BB">
      <w:pPr>
        <w:ind w:firstLine="720"/>
        <w:jc w:val="both"/>
        <w:rPr>
          <w:rFonts w:ascii="Times New Roman" w:hAnsi="Times New Roman" w:cs="Times New Roman"/>
          <w:sz w:val="28"/>
          <w:szCs w:val="28"/>
        </w:rPr>
      </w:pPr>
    </w:p>
    <w:p w:rsidR="00380EF1" w:rsidRDefault="00380EF1" w:rsidP="00380EF1">
      <w:pPr>
        <w:ind w:left="9639"/>
        <w:sectPr w:rsidR="00380EF1" w:rsidSect="00FC2243">
          <w:headerReference w:type="default" r:id="rId9"/>
          <w:headerReference w:type="first" r:id="rId10"/>
          <w:pgSz w:w="11906" w:h="16838"/>
          <w:pgMar w:top="1134" w:right="851" w:bottom="1134" w:left="1701" w:header="709" w:footer="709" w:gutter="0"/>
          <w:cols w:space="708"/>
          <w:titlePg/>
          <w:docGrid w:linePitch="360"/>
        </w:sectPr>
      </w:pPr>
    </w:p>
    <w:p w:rsidR="00380EF1" w:rsidRPr="00143D06" w:rsidRDefault="00143D06" w:rsidP="00380EF1">
      <w:pPr>
        <w:ind w:left="9639"/>
        <w:rPr>
          <w:rFonts w:ascii="Times New Roman" w:hAnsi="Times New Roman" w:cs="Times New Roman"/>
          <w:sz w:val="28"/>
          <w:szCs w:val="28"/>
        </w:rPr>
      </w:pPr>
      <w:r w:rsidRPr="00143D06">
        <w:rPr>
          <w:rFonts w:ascii="Times New Roman" w:hAnsi="Times New Roman" w:cs="Times New Roman"/>
          <w:sz w:val="28"/>
          <w:szCs w:val="28"/>
        </w:rPr>
        <w:lastRenderedPageBreak/>
        <w:t>УТВЕРЖДЕН</w:t>
      </w:r>
    </w:p>
    <w:p w:rsidR="00143D06" w:rsidRDefault="00380EF1" w:rsidP="00380EF1">
      <w:pPr>
        <w:ind w:left="9639"/>
        <w:rPr>
          <w:rFonts w:ascii="Times New Roman" w:hAnsi="Times New Roman" w:cs="Times New Roman"/>
          <w:sz w:val="28"/>
          <w:szCs w:val="28"/>
        </w:rPr>
      </w:pPr>
      <w:r w:rsidRPr="00380EF1">
        <w:rPr>
          <w:rFonts w:ascii="Times New Roman" w:hAnsi="Times New Roman" w:cs="Times New Roman"/>
          <w:sz w:val="28"/>
          <w:szCs w:val="28"/>
        </w:rPr>
        <w:t xml:space="preserve">постановлением </w:t>
      </w:r>
    </w:p>
    <w:p w:rsidR="00380EF1" w:rsidRPr="00380EF1" w:rsidRDefault="00380EF1" w:rsidP="00380EF1">
      <w:pPr>
        <w:ind w:left="9639"/>
        <w:rPr>
          <w:rFonts w:ascii="Times New Roman" w:hAnsi="Times New Roman" w:cs="Times New Roman"/>
          <w:sz w:val="28"/>
          <w:szCs w:val="28"/>
        </w:rPr>
      </w:pPr>
      <w:r w:rsidRPr="00380EF1">
        <w:rPr>
          <w:rFonts w:ascii="Times New Roman" w:hAnsi="Times New Roman" w:cs="Times New Roman"/>
          <w:sz w:val="28"/>
          <w:szCs w:val="28"/>
        </w:rPr>
        <w:t>администрации района</w:t>
      </w:r>
    </w:p>
    <w:p w:rsidR="00380EF1" w:rsidRPr="00380EF1" w:rsidRDefault="00380EF1" w:rsidP="00380EF1">
      <w:pPr>
        <w:ind w:left="9639"/>
        <w:rPr>
          <w:rFonts w:ascii="Times New Roman" w:hAnsi="Times New Roman" w:cs="Times New Roman"/>
          <w:sz w:val="28"/>
          <w:szCs w:val="28"/>
        </w:rPr>
      </w:pPr>
      <w:r w:rsidRPr="00380EF1">
        <w:rPr>
          <w:rFonts w:ascii="Times New Roman" w:hAnsi="Times New Roman" w:cs="Times New Roman"/>
          <w:sz w:val="28"/>
          <w:szCs w:val="28"/>
        </w:rPr>
        <w:t xml:space="preserve">от </w:t>
      </w:r>
      <w:r w:rsidR="00143D06">
        <w:rPr>
          <w:rFonts w:ascii="Times New Roman" w:hAnsi="Times New Roman" w:cs="Times New Roman"/>
          <w:sz w:val="28"/>
          <w:szCs w:val="28"/>
        </w:rPr>
        <w:t>27.11.2024</w:t>
      </w:r>
      <w:r>
        <w:rPr>
          <w:rFonts w:ascii="Times New Roman" w:hAnsi="Times New Roman" w:cs="Times New Roman"/>
          <w:sz w:val="28"/>
          <w:szCs w:val="28"/>
        </w:rPr>
        <w:t xml:space="preserve"> </w:t>
      </w:r>
      <w:r w:rsidRPr="00380EF1">
        <w:rPr>
          <w:rFonts w:ascii="Times New Roman" w:hAnsi="Times New Roman" w:cs="Times New Roman"/>
          <w:sz w:val="28"/>
          <w:szCs w:val="28"/>
        </w:rPr>
        <w:t xml:space="preserve">№ </w:t>
      </w:r>
      <w:r w:rsidR="00143D06">
        <w:rPr>
          <w:rFonts w:ascii="Times New Roman" w:hAnsi="Times New Roman" w:cs="Times New Roman"/>
          <w:sz w:val="28"/>
          <w:szCs w:val="28"/>
        </w:rPr>
        <w:t>609</w:t>
      </w:r>
    </w:p>
    <w:p w:rsidR="00380EF1" w:rsidRPr="00380EF1" w:rsidRDefault="00380EF1" w:rsidP="00380EF1">
      <w:pPr>
        <w:pStyle w:val="aa"/>
        <w:ind w:left="9639"/>
        <w:jc w:val="right"/>
        <w:rPr>
          <w:rFonts w:ascii="Times New Roman" w:hAnsi="Times New Roman" w:cs="Times New Roman"/>
          <w:szCs w:val="28"/>
        </w:rPr>
      </w:pPr>
    </w:p>
    <w:p w:rsidR="00380EF1" w:rsidRPr="00380EF1" w:rsidRDefault="00380EF1" w:rsidP="00380EF1">
      <w:pPr>
        <w:pStyle w:val="aa"/>
        <w:tabs>
          <w:tab w:val="clear" w:pos="4677"/>
          <w:tab w:val="clear" w:pos="9355"/>
        </w:tabs>
        <w:jc w:val="center"/>
        <w:rPr>
          <w:rFonts w:ascii="Times New Roman" w:hAnsi="Times New Roman" w:cs="Times New Roman"/>
          <w:b/>
          <w:sz w:val="28"/>
          <w:szCs w:val="28"/>
        </w:rPr>
      </w:pPr>
      <w:r w:rsidRPr="00380EF1">
        <w:rPr>
          <w:rFonts w:ascii="Times New Roman" w:hAnsi="Times New Roman" w:cs="Times New Roman"/>
          <w:b/>
          <w:sz w:val="28"/>
          <w:szCs w:val="28"/>
        </w:rPr>
        <w:t xml:space="preserve">План </w:t>
      </w:r>
    </w:p>
    <w:p w:rsidR="00380EF1" w:rsidRPr="00380EF1" w:rsidRDefault="00380EF1" w:rsidP="00380EF1">
      <w:pPr>
        <w:pStyle w:val="aa"/>
        <w:tabs>
          <w:tab w:val="clear" w:pos="4677"/>
          <w:tab w:val="clear" w:pos="9355"/>
        </w:tabs>
        <w:jc w:val="center"/>
        <w:rPr>
          <w:rFonts w:ascii="Times New Roman" w:hAnsi="Times New Roman" w:cs="Times New Roman"/>
          <w:b/>
          <w:sz w:val="28"/>
          <w:szCs w:val="28"/>
        </w:rPr>
      </w:pPr>
      <w:r w:rsidRPr="00380EF1">
        <w:rPr>
          <w:rFonts w:ascii="Times New Roman" w:hAnsi="Times New Roman" w:cs="Times New Roman"/>
          <w:b/>
          <w:sz w:val="28"/>
          <w:szCs w:val="28"/>
        </w:rPr>
        <w:t>проведения экспертизы муниципальных нормативных правовых актов</w:t>
      </w:r>
    </w:p>
    <w:p w:rsidR="00380EF1" w:rsidRPr="00380EF1" w:rsidRDefault="00380EF1" w:rsidP="00380EF1">
      <w:pPr>
        <w:pStyle w:val="aa"/>
        <w:tabs>
          <w:tab w:val="clear" w:pos="4677"/>
          <w:tab w:val="clear" w:pos="9355"/>
        </w:tabs>
        <w:jc w:val="center"/>
        <w:rPr>
          <w:rFonts w:ascii="Times New Roman" w:hAnsi="Times New Roman" w:cs="Times New Roman"/>
          <w:b/>
          <w:sz w:val="28"/>
          <w:szCs w:val="28"/>
        </w:rPr>
      </w:pPr>
      <w:r w:rsidRPr="00380EF1">
        <w:rPr>
          <w:rFonts w:ascii="Times New Roman" w:hAnsi="Times New Roman" w:cs="Times New Roman"/>
          <w:b/>
          <w:sz w:val="28"/>
          <w:szCs w:val="28"/>
        </w:rPr>
        <w:t xml:space="preserve">Череповецкого муниципального района, </w:t>
      </w:r>
      <w:proofErr w:type="gramStart"/>
      <w:r w:rsidRPr="00380EF1">
        <w:rPr>
          <w:rFonts w:ascii="Times New Roman" w:hAnsi="Times New Roman" w:cs="Times New Roman"/>
          <w:b/>
          <w:sz w:val="28"/>
          <w:szCs w:val="28"/>
        </w:rPr>
        <w:t>затрагивающих</w:t>
      </w:r>
      <w:proofErr w:type="gramEnd"/>
      <w:r w:rsidRPr="00380EF1">
        <w:rPr>
          <w:rFonts w:ascii="Times New Roman" w:hAnsi="Times New Roman" w:cs="Times New Roman"/>
          <w:b/>
          <w:sz w:val="28"/>
          <w:szCs w:val="28"/>
        </w:rPr>
        <w:t xml:space="preserve"> вопросы </w:t>
      </w:r>
    </w:p>
    <w:p w:rsidR="00380EF1" w:rsidRPr="00380EF1" w:rsidRDefault="00380EF1" w:rsidP="00380EF1">
      <w:pPr>
        <w:pStyle w:val="aa"/>
        <w:tabs>
          <w:tab w:val="clear" w:pos="4677"/>
          <w:tab w:val="clear" w:pos="9355"/>
        </w:tabs>
        <w:jc w:val="center"/>
        <w:rPr>
          <w:rFonts w:ascii="Times New Roman" w:hAnsi="Times New Roman" w:cs="Times New Roman"/>
          <w:b/>
          <w:sz w:val="28"/>
          <w:szCs w:val="28"/>
        </w:rPr>
      </w:pPr>
      <w:r w:rsidRPr="00380EF1">
        <w:rPr>
          <w:rFonts w:ascii="Times New Roman" w:hAnsi="Times New Roman" w:cs="Times New Roman"/>
          <w:b/>
          <w:sz w:val="28"/>
          <w:szCs w:val="28"/>
        </w:rPr>
        <w:t>осуществления предпринимательской и инвестиционной деятельности</w:t>
      </w:r>
      <w:r w:rsidR="00143D06">
        <w:rPr>
          <w:rFonts w:ascii="Times New Roman" w:hAnsi="Times New Roman" w:cs="Times New Roman"/>
          <w:b/>
          <w:sz w:val="28"/>
          <w:szCs w:val="28"/>
        </w:rPr>
        <w:t>,</w:t>
      </w:r>
      <w:r w:rsidRPr="00380EF1">
        <w:rPr>
          <w:rFonts w:ascii="Times New Roman" w:hAnsi="Times New Roman" w:cs="Times New Roman"/>
          <w:b/>
          <w:sz w:val="28"/>
          <w:szCs w:val="28"/>
        </w:rPr>
        <w:t xml:space="preserve"> </w:t>
      </w:r>
    </w:p>
    <w:p w:rsidR="00380EF1" w:rsidRDefault="00380EF1" w:rsidP="00380EF1">
      <w:pPr>
        <w:pStyle w:val="aa"/>
        <w:tabs>
          <w:tab w:val="clear" w:pos="4677"/>
          <w:tab w:val="clear" w:pos="9355"/>
        </w:tabs>
        <w:jc w:val="center"/>
        <w:rPr>
          <w:rFonts w:ascii="Times New Roman" w:hAnsi="Times New Roman" w:cs="Times New Roman"/>
          <w:b/>
          <w:sz w:val="28"/>
          <w:szCs w:val="28"/>
        </w:rPr>
      </w:pPr>
      <w:r w:rsidRPr="00380EF1">
        <w:rPr>
          <w:rFonts w:ascii="Times New Roman" w:hAnsi="Times New Roman" w:cs="Times New Roman"/>
          <w:b/>
          <w:sz w:val="28"/>
          <w:szCs w:val="28"/>
        </w:rPr>
        <w:t>на 2025 год</w:t>
      </w:r>
    </w:p>
    <w:p w:rsidR="00730DC5" w:rsidRDefault="00730DC5" w:rsidP="00380EF1">
      <w:pPr>
        <w:pStyle w:val="aa"/>
        <w:tabs>
          <w:tab w:val="clear" w:pos="4677"/>
          <w:tab w:val="clear" w:pos="9355"/>
        </w:tabs>
        <w:jc w:val="center"/>
        <w:rPr>
          <w:rFonts w:ascii="Times New Roman" w:hAnsi="Times New Roman" w:cs="Times New Roman"/>
          <w:b/>
          <w:sz w:val="28"/>
          <w:szCs w:val="28"/>
        </w:rPr>
      </w:pPr>
    </w:p>
    <w:tbl>
      <w:tblPr>
        <w:tblW w:w="14884" w:type="dxa"/>
        <w:tblInd w:w="-132" w:type="dxa"/>
        <w:tblLayout w:type="fixed"/>
        <w:tblCellMar>
          <w:left w:w="10" w:type="dxa"/>
          <w:right w:w="10" w:type="dxa"/>
        </w:tblCellMar>
        <w:tblLook w:val="04A0"/>
      </w:tblPr>
      <w:tblGrid>
        <w:gridCol w:w="816"/>
        <w:gridCol w:w="7123"/>
        <w:gridCol w:w="2551"/>
        <w:gridCol w:w="1843"/>
        <w:gridCol w:w="2551"/>
      </w:tblGrid>
      <w:tr w:rsidR="00730DC5" w:rsidTr="001B3787">
        <w:tc>
          <w:tcPr>
            <w:tcW w:w="816" w:type="dxa"/>
            <w:tcBorders>
              <w:top w:val="single" w:sz="2" w:space="0" w:color="000000"/>
              <w:left w:val="single" w:sz="2" w:space="0" w:color="000000"/>
              <w:bottom w:val="single" w:sz="2" w:space="0" w:color="000000"/>
              <w:right w:val="single" w:sz="2" w:space="0" w:color="000000"/>
            </w:tcBorders>
            <w:vAlign w:val="center"/>
          </w:tcPr>
          <w:p w:rsidR="00730DC5" w:rsidRPr="00730DC5" w:rsidRDefault="00730DC5" w:rsidP="00730DC5">
            <w:pPr>
              <w:pStyle w:val="af1"/>
              <w:ind w:firstLine="0"/>
              <w:jc w:val="center"/>
              <w:rPr>
                <w:sz w:val="28"/>
                <w:szCs w:val="28"/>
              </w:rPr>
            </w:pPr>
            <w:r w:rsidRPr="00730DC5">
              <w:rPr>
                <w:sz w:val="28"/>
                <w:szCs w:val="28"/>
              </w:rPr>
              <w:t xml:space="preserve">№ </w:t>
            </w:r>
            <w:proofErr w:type="spellStart"/>
            <w:proofErr w:type="gramStart"/>
            <w:r w:rsidRPr="00730DC5">
              <w:rPr>
                <w:sz w:val="28"/>
                <w:szCs w:val="28"/>
              </w:rPr>
              <w:t>п</w:t>
            </w:r>
            <w:proofErr w:type="spellEnd"/>
            <w:proofErr w:type="gramEnd"/>
            <w:r w:rsidRPr="00730DC5">
              <w:rPr>
                <w:sz w:val="28"/>
                <w:szCs w:val="28"/>
              </w:rPr>
              <w:t>/</w:t>
            </w:r>
            <w:proofErr w:type="spellStart"/>
            <w:r w:rsidRPr="00730DC5">
              <w:rPr>
                <w:sz w:val="28"/>
                <w:szCs w:val="28"/>
              </w:rPr>
              <w:t>п</w:t>
            </w:r>
            <w:proofErr w:type="spellEnd"/>
          </w:p>
        </w:tc>
        <w:tc>
          <w:tcPr>
            <w:tcW w:w="7123" w:type="dxa"/>
            <w:tcBorders>
              <w:top w:val="single" w:sz="2" w:space="0" w:color="000000"/>
              <w:bottom w:val="single" w:sz="2" w:space="0" w:color="000000"/>
              <w:right w:val="single" w:sz="2" w:space="0" w:color="000000"/>
            </w:tcBorders>
            <w:vAlign w:val="center"/>
          </w:tcPr>
          <w:p w:rsidR="00730DC5" w:rsidRPr="00730DC5" w:rsidRDefault="00730DC5" w:rsidP="00730DC5">
            <w:pPr>
              <w:pStyle w:val="af1"/>
              <w:ind w:firstLine="0"/>
              <w:jc w:val="center"/>
              <w:rPr>
                <w:sz w:val="28"/>
                <w:szCs w:val="28"/>
              </w:rPr>
            </w:pPr>
            <w:r w:rsidRPr="00730DC5">
              <w:rPr>
                <w:sz w:val="28"/>
                <w:szCs w:val="28"/>
              </w:rPr>
              <w:t>Вид, наименование акта, дата и номер</w:t>
            </w:r>
          </w:p>
        </w:tc>
        <w:tc>
          <w:tcPr>
            <w:tcW w:w="2551" w:type="dxa"/>
            <w:tcBorders>
              <w:top w:val="single" w:sz="2" w:space="0" w:color="000000"/>
              <w:bottom w:val="single" w:sz="2" w:space="0" w:color="000000"/>
              <w:right w:val="single" w:sz="2" w:space="0" w:color="000000"/>
            </w:tcBorders>
            <w:vAlign w:val="center"/>
          </w:tcPr>
          <w:p w:rsidR="00730DC5" w:rsidRPr="00730DC5" w:rsidRDefault="00730DC5" w:rsidP="00730DC5">
            <w:pPr>
              <w:pStyle w:val="af1"/>
              <w:ind w:firstLine="0"/>
              <w:jc w:val="center"/>
              <w:rPr>
                <w:sz w:val="28"/>
                <w:szCs w:val="28"/>
              </w:rPr>
            </w:pPr>
            <w:r w:rsidRPr="00730DC5">
              <w:rPr>
                <w:sz w:val="28"/>
                <w:szCs w:val="28"/>
              </w:rPr>
              <w:t xml:space="preserve">Положение акта </w:t>
            </w:r>
            <w:r w:rsidRPr="00D61D56">
              <w:rPr>
                <w:szCs w:val="24"/>
              </w:rPr>
              <w:t>&lt;*&gt;</w:t>
            </w:r>
          </w:p>
        </w:tc>
        <w:tc>
          <w:tcPr>
            <w:tcW w:w="1843" w:type="dxa"/>
            <w:tcBorders>
              <w:top w:val="single" w:sz="2" w:space="0" w:color="000000"/>
              <w:bottom w:val="single" w:sz="2" w:space="0" w:color="000000"/>
              <w:right w:val="single" w:sz="2" w:space="0" w:color="000000"/>
            </w:tcBorders>
            <w:vAlign w:val="center"/>
          </w:tcPr>
          <w:p w:rsidR="00730DC5" w:rsidRPr="00730DC5" w:rsidRDefault="00730DC5" w:rsidP="00730DC5">
            <w:pPr>
              <w:pStyle w:val="af1"/>
              <w:ind w:firstLine="0"/>
              <w:jc w:val="center"/>
              <w:rPr>
                <w:sz w:val="28"/>
                <w:szCs w:val="28"/>
              </w:rPr>
            </w:pPr>
            <w:r w:rsidRPr="00730DC5">
              <w:rPr>
                <w:sz w:val="28"/>
                <w:szCs w:val="28"/>
              </w:rPr>
              <w:t>Дата начала проведения экспертизы</w:t>
            </w:r>
          </w:p>
        </w:tc>
        <w:tc>
          <w:tcPr>
            <w:tcW w:w="2551" w:type="dxa"/>
            <w:tcBorders>
              <w:top w:val="single" w:sz="2" w:space="0" w:color="000000"/>
              <w:bottom w:val="single" w:sz="2" w:space="0" w:color="000000"/>
              <w:right w:val="single" w:sz="2" w:space="0" w:color="000000"/>
            </w:tcBorders>
            <w:vAlign w:val="center"/>
          </w:tcPr>
          <w:p w:rsidR="00730DC5" w:rsidRPr="00730DC5" w:rsidRDefault="00730DC5" w:rsidP="00730DC5">
            <w:pPr>
              <w:pStyle w:val="af1"/>
              <w:ind w:firstLine="0"/>
              <w:jc w:val="center"/>
              <w:rPr>
                <w:sz w:val="28"/>
                <w:szCs w:val="28"/>
              </w:rPr>
            </w:pPr>
            <w:r w:rsidRPr="00730DC5">
              <w:rPr>
                <w:sz w:val="28"/>
                <w:szCs w:val="28"/>
              </w:rPr>
              <w:t>Срок проведения экспертизы</w:t>
            </w:r>
          </w:p>
        </w:tc>
      </w:tr>
      <w:tr w:rsidR="00730DC5" w:rsidTr="001B3787">
        <w:tc>
          <w:tcPr>
            <w:tcW w:w="816" w:type="dxa"/>
            <w:tcBorders>
              <w:left w:val="single" w:sz="2" w:space="0" w:color="000000"/>
              <w:bottom w:val="single" w:sz="2" w:space="0" w:color="000000"/>
              <w:right w:val="single" w:sz="2" w:space="0" w:color="000000"/>
            </w:tcBorders>
          </w:tcPr>
          <w:p w:rsidR="00730DC5" w:rsidRDefault="00730DC5" w:rsidP="00730DC5">
            <w:pPr>
              <w:pStyle w:val="af1"/>
              <w:ind w:firstLine="0"/>
              <w:jc w:val="center"/>
            </w:pPr>
            <w:r>
              <w:t>1</w:t>
            </w:r>
          </w:p>
        </w:tc>
        <w:tc>
          <w:tcPr>
            <w:tcW w:w="7123" w:type="dxa"/>
            <w:tcBorders>
              <w:bottom w:val="single" w:sz="2" w:space="0" w:color="000000"/>
              <w:right w:val="single" w:sz="2" w:space="0" w:color="000000"/>
            </w:tcBorders>
          </w:tcPr>
          <w:p w:rsidR="00730DC5" w:rsidRDefault="00730DC5" w:rsidP="00730DC5">
            <w:pPr>
              <w:pStyle w:val="af1"/>
              <w:ind w:firstLine="0"/>
              <w:jc w:val="center"/>
            </w:pPr>
            <w:r>
              <w:t>2</w:t>
            </w:r>
          </w:p>
        </w:tc>
        <w:tc>
          <w:tcPr>
            <w:tcW w:w="2551" w:type="dxa"/>
            <w:tcBorders>
              <w:bottom w:val="single" w:sz="2" w:space="0" w:color="000000"/>
              <w:right w:val="single" w:sz="2" w:space="0" w:color="000000"/>
            </w:tcBorders>
          </w:tcPr>
          <w:p w:rsidR="00730DC5" w:rsidRDefault="00730DC5" w:rsidP="00730DC5">
            <w:pPr>
              <w:pStyle w:val="af1"/>
              <w:ind w:firstLine="0"/>
              <w:jc w:val="center"/>
            </w:pPr>
            <w:r>
              <w:t>3</w:t>
            </w:r>
          </w:p>
        </w:tc>
        <w:tc>
          <w:tcPr>
            <w:tcW w:w="1843" w:type="dxa"/>
            <w:tcBorders>
              <w:bottom w:val="single" w:sz="2" w:space="0" w:color="000000"/>
              <w:right w:val="single" w:sz="2" w:space="0" w:color="000000"/>
            </w:tcBorders>
          </w:tcPr>
          <w:p w:rsidR="00730DC5" w:rsidRDefault="00730DC5" w:rsidP="00730DC5">
            <w:pPr>
              <w:pStyle w:val="af1"/>
              <w:ind w:firstLine="0"/>
              <w:jc w:val="center"/>
            </w:pPr>
            <w:r>
              <w:t>4</w:t>
            </w:r>
          </w:p>
        </w:tc>
        <w:tc>
          <w:tcPr>
            <w:tcW w:w="2551" w:type="dxa"/>
            <w:tcBorders>
              <w:bottom w:val="single" w:sz="2" w:space="0" w:color="000000"/>
              <w:right w:val="single" w:sz="2" w:space="0" w:color="000000"/>
            </w:tcBorders>
          </w:tcPr>
          <w:p w:rsidR="00730DC5" w:rsidRDefault="00730DC5" w:rsidP="00730DC5">
            <w:pPr>
              <w:pStyle w:val="af1"/>
              <w:ind w:firstLine="0"/>
              <w:jc w:val="center"/>
            </w:pPr>
            <w:r>
              <w:t>5</w:t>
            </w:r>
          </w:p>
        </w:tc>
      </w:tr>
      <w:tr w:rsidR="00BD61EB" w:rsidTr="00BD61EB">
        <w:tc>
          <w:tcPr>
            <w:tcW w:w="816" w:type="dxa"/>
            <w:tcBorders>
              <w:left w:val="single" w:sz="2" w:space="0" w:color="000000"/>
              <w:bottom w:val="single" w:sz="2" w:space="0" w:color="000000"/>
              <w:right w:val="single" w:sz="2" w:space="0" w:color="000000"/>
            </w:tcBorders>
            <w:vAlign w:val="center"/>
          </w:tcPr>
          <w:p w:rsidR="00BD61EB" w:rsidRPr="00730DC5" w:rsidRDefault="00BD61EB" w:rsidP="00BD61EB">
            <w:pPr>
              <w:pStyle w:val="af1"/>
              <w:ind w:firstLine="0"/>
              <w:jc w:val="center"/>
            </w:pPr>
            <w:r w:rsidRPr="00730DC5">
              <w:t>1</w:t>
            </w:r>
            <w:r>
              <w:t>.</w:t>
            </w:r>
          </w:p>
        </w:tc>
        <w:tc>
          <w:tcPr>
            <w:tcW w:w="7123" w:type="dxa"/>
            <w:tcBorders>
              <w:bottom w:val="single" w:sz="2" w:space="0" w:color="000000"/>
              <w:right w:val="single" w:sz="2" w:space="0" w:color="000000"/>
            </w:tcBorders>
          </w:tcPr>
          <w:p w:rsidR="00BD61EB" w:rsidRDefault="00BD61EB" w:rsidP="00BD61EB">
            <w:pPr>
              <w:pStyle w:val="af1"/>
              <w:ind w:left="167" w:right="132" w:firstLine="0"/>
            </w:pPr>
            <w:r w:rsidRPr="00DD5E1F">
              <w:rPr>
                <w:rFonts w:eastAsiaTheme="minorHAnsi" w:cs="Times New Roman"/>
                <w:kern w:val="0"/>
                <w:sz w:val="26"/>
                <w:szCs w:val="26"/>
                <w:lang w:eastAsia="en-US"/>
              </w:rPr>
              <w:t xml:space="preserve">Решение Муниципального Собрания Череповецкого муниципального района от 13.05.2024 № 548 </w:t>
            </w:r>
            <w:r w:rsidR="00143D06">
              <w:rPr>
                <w:rFonts w:eastAsiaTheme="minorHAnsi" w:cs="Times New Roman"/>
                <w:kern w:val="0"/>
                <w:sz w:val="26"/>
                <w:szCs w:val="26"/>
                <w:lang w:eastAsia="en-US"/>
              </w:rPr>
              <w:br/>
            </w:r>
            <w:r w:rsidRPr="003E0CD7">
              <w:rPr>
                <w:rFonts w:cs="Times New Roman"/>
                <w:sz w:val="26"/>
                <w:szCs w:val="26"/>
              </w:rPr>
              <w:t>«</w:t>
            </w:r>
            <w:r w:rsidRPr="00DD5E1F">
              <w:rPr>
                <w:rFonts w:eastAsiaTheme="minorHAnsi" w:cs="Times New Roman"/>
                <w:kern w:val="0"/>
                <w:sz w:val="26"/>
                <w:szCs w:val="26"/>
                <w:lang w:eastAsia="en-US"/>
              </w:rPr>
              <w:t>Об утверждении Положения о муниципальном земельном контроле на территории Череповецкого муниципального района Вологодской области</w:t>
            </w:r>
            <w:r w:rsidRPr="003E0CD7">
              <w:rPr>
                <w:rFonts w:cs="Times New Roman"/>
                <w:sz w:val="26"/>
                <w:szCs w:val="26"/>
              </w:rPr>
              <w:t>»</w:t>
            </w:r>
          </w:p>
        </w:tc>
        <w:tc>
          <w:tcPr>
            <w:tcW w:w="2551" w:type="dxa"/>
            <w:tcBorders>
              <w:bottom w:val="single" w:sz="2" w:space="0" w:color="000000"/>
              <w:right w:val="single" w:sz="2" w:space="0" w:color="000000"/>
            </w:tcBorders>
            <w:vAlign w:val="center"/>
          </w:tcPr>
          <w:p w:rsidR="00BD61EB" w:rsidRDefault="00476285" w:rsidP="00BD61EB">
            <w:pPr>
              <w:pStyle w:val="af1"/>
              <w:ind w:hanging="10"/>
              <w:jc w:val="center"/>
            </w:pPr>
            <w:r>
              <w:rPr>
                <w:rFonts w:cs="Times New Roman"/>
                <w:sz w:val="26"/>
                <w:szCs w:val="26"/>
              </w:rPr>
              <w:t>Весь документ</w:t>
            </w:r>
          </w:p>
        </w:tc>
        <w:tc>
          <w:tcPr>
            <w:tcW w:w="1843" w:type="dxa"/>
            <w:tcBorders>
              <w:bottom w:val="single" w:sz="2" w:space="0" w:color="000000"/>
              <w:right w:val="single" w:sz="2" w:space="0" w:color="000000"/>
            </w:tcBorders>
            <w:vAlign w:val="center"/>
          </w:tcPr>
          <w:p w:rsidR="00BD61EB" w:rsidRPr="00D36A4E" w:rsidRDefault="00BD61EB" w:rsidP="00BD61EB">
            <w:pPr>
              <w:jc w:val="center"/>
              <w:rPr>
                <w:rFonts w:ascii="Times New Roman" w:hAnsi="Times New Roman" w:cs="Times New Roman"/>
                <w:sz w:val="26"/>
                <w:szCs w:val="26"/>
              </w:rPr>
            </w:pPr>
            <w:r>
              <w:rPr>
                <w:rFonts w:ascii="Times New Roman" w:hAnsi="Times New Roman" w:cs="Times New Roman"/>
                <w:sz w:val="26"/>
                <w:szCs w:val="26"/>
              </w:rPr>
              <w:t>02.06.2025</w:t>
            </w:r>
          </w:p>
        </w:tc>
        <w:tc>
          <w:tcPr>
            <w:tcW w:w="2551" w:type="dxa"/>
            <w:tcBorders>
              <w:bottom w:val="single" w:sz="2" w:space="0" w:color="000000"/>
              <w:right w:val="single" w:sz="2" w:space="0" w:color="000000"/>
            </w:tcBorders>
            <w:vAlign w:val="center"/>
          </w:tcPr>
          <w:p w:rsidR="00BD61EB" w:rsidRPr="00D36A4E" w:rsidRDefault="00BD61EB" w:rsidP="00BD61EB">
            <w:pPr>
              <w:jc w:val="center"/>
              <w:rPr>
                <w:rFonts w:ascii="Times New Roman" w:hAnsi="Times New Roman" w:cs="Times New Roman"/>
                <w:sz w:val="26"/>
                <w:szCs w:val="26"/>
              </w:rPr>
            </w:pPr>
            <w:r w:rsidRPr="00D36A4E">
              <w:rPr>
                <w:rFonts w:ascii="Times New Roman" w:hAnsi="Times New Roman" w:cs="Times New Roman"/>
                <w:sz w:val="26"/>
                <w:szCs w:val="26"/>
              </w:rPr>
              <w:t xml:space="preserve">60 </w:t>
            </w:r>
            <w:r>
              <w:rPr>
                <w:rFonts w:ascii="Times New Roman" w:hAnsi="Times New Roman" w:cs="Times New Roman"/>
                <w:sz w:val="26"/>
                <w:szCs w:val="26"/>
              </w:rPr>
              <w:t xml:space="preserve">календарных </w:t>
            </w:r>
            <w:r w:rsidRPr="00D36A4E">
              <w:rPr>
                <w:rFonts w:ascii="Times New Roman" w:hAnsi="Times New Roman" w:cs="Times New Roman"/>
                <w:sz w:val="26"/>
                <w:szCs w:val="26"/>
              </w:rPr>
              <w:t>дней</w:t>
            </w:r>
          </w:p>
          <w:p w:rsidR="00BD61EB" w:rsidRPr="00D36A4E" w:rsidRDefault="00BD61EB" w:rsidP="00BD61EB">
            <w:pPr>
              <w:jc w:val="center"/>
              <w:rPr>
                <w:rFonts w:ascii="Times New Roman" w:hAnsi="Times New Roman" w:cs="Times New Roman"/>
                <w:sz w:val="26"/>
                <w:szCs w:val="26"/>
              </w:rPr>
            </w:pPr>
            <w:r w:rsidRPr="00D36A4E">
              <w:rPr>
                <w:rFonts w:ascii="Times New Roman" w:hAnsi="Times New Roman" w:cs="Times New Roman"/>
                <w:sz w:val="26"/>
                <w:szCs w:val="26"/>
              </w:rPr>
              <w:t xml:space="preserve">(до </w:t>
            </w:r>
            <w:r>
              <w:rPr>
                <w:rFonts w:ascii="Times New Roman" w:hAnsi="Times New Roman" w:cs="Times New Roman"/>
                <w:sz w:val="26"/>
                <w:szCs w:val="26"/>
              </w:rPr>
              <w:t xml:space="preserve">31 июля </w:t>
            </w:r>
            <w:r w:rsidR="00143D06">
              <w:rPr>
                <w:rFonts w:ascii="Times New Roman" w:hAnsi="Times New Roman" w:cs="Times New Roman"/>
                <w:sz w:val="26"/>
                <w:szCs w:val="26"/>
              </w:rPr>
              <w:br/>
            </w:r>
            <w:r>
              <w:rPr>
                <w:rFonts w:ascii="Times New Roman" w:hAnsi="Times New Roman" w:cs="Times New Roman"/>
                <w:sz w:val="26"/>
                <w:szCs w:val="26"/>
              </w:rPr>
              <w:t>2025</w:t>
            </w:r>
            <w:r w:rsidRPr="00D36A4E">
              <w:rPr>
                <w:rFonts w:ascii="Times New Roman" w:hAnsi="Times New Roman" w:cs="Times New Roman"/>
                <w:sz w:val="26"/>
                <w:szCs w:val="26"/>
              </w:rPr>
              <w:t xml:space="preserve"> года)</w:t>
            </w:r>
          </w:p>
        </w:tc>
      </w:tr>
      <w:tr w:rsidR="00BD61EB" w:rsidTr="00BD61EB">
        <w:tc>
          <w:tcPr>
            <w:tcW w:w="816" w:type="dxa"/>
            <w:tcBorders>
              <w:left w:val="single" w:sz="2" w:space="0" w:color="000000"/>
              <w:bottom w:val="single" w:sz="2" w:space="0" w:color="000000"/>
              <w:right w:val="single" w:sz="2" w:space="0" w:color="000000"/>
            </w:tcBorders>
            <w:vAlign w:val="center"/>
          </w:tcPr>
          <w:p w:rsidR="00BD61EB" w:rsidRPr="00730DC5" w:rsidRDefault="00BD61EB" w:rsidP="00BD61EB">
            <w:pPr>
              <w:pStyle w:val="af1"/>
              <w:ind w:firstLine="0"/>
              <w:jc w:val="center"/>
            </w:pPr>
            <w:r w:rsidRPr="00730DC5">
              <w:t>2</w:t>
            </w:r>
            <w:r>
              <w:t>.</w:t>
            </w:r>
          </w:p>
        </w:tc>
        <w:tc>
          <w:tcPr>
            <w:tcW w:w="7123" w:type="dxa"/>
            <w:tcBorders>
              <w:bottom w:val="single" w:sz="2" w:space="0" w:color="000000"/>
              <w:right w:val="single" w:sz="2" w:space="0" w:color="000000"/>
            </w:tcBorders>
          </w:tcPr>
          <w:p w:rsidR="00BD61EB" w:rsidRPr="002270F9" w:rsidRDefault="00BD61EB" w:rsidP="008B21D1">
            <w:pPr>
              <w:pStyle w:val="af1"/>
              <w:ind w:left="167" w:right="132" w:firstLine="0"/>
              <w:rPr>
                <w:sz w:val="26"/>
                <w:szCs w:val="26"/>
              </w:rPr>
            </w:pPr>
            <w:r w:rsidRPr="002270F9">
              <w:rPr>
                <w:rFonts w:eastAsia="Calibri"/>
                <w:sz w:val="26"/>
                <w:szCs w:val="26"/>
              </w:rPr>
              <w:t xml:space="preserve">Постановление администрации района от 23.06.2023 № 283 (в редакции от </w:t>
            </w:r>
            <w:r w:rsidRPr="002270F9">
              <w:rPr>
                <w:sz w:val="26"/>
                <w:szCs w:val="26"/>
              </w:rPr>
              <w:t>28.06.2024 № 281</w:t>
            </w:r>
            <w:r w:rsidRPr="002270F9">
              <w:rPr>
                <w:rFonts w:eastAsia="Calibri"/>
                <w:sz w:val="26"/>
                <w:szCs w:val="26"/>
              </w:rPr>
              <w:t>) «Об утверждении Порядка возмещения части затрат организациям любых форм собственности и индивидуальным предпринимателям, занимающимся доставкой товаров в отдельные сельские населенные пункты Череповецкого муниципального района»</w:t>
            </w:r>
          </w:p>
        </w:tc>
        <w:tc>
          <w:tcPr>
            <w:tcW w:w="2551" w:type="dxa"/>
            <w:tcBorders>
              <w:bottom w:val="single" w:sz="2" w:space="0" w:color="000000"/>
              <w:right w:val="single" w:sz="2" w:space="0" w:color="000000"/>
            </w:tcBorders>
            <w:vAlign w:val="center"/>
          </w:tcPr>
          <w:p w:rsidR="00BD61EB" w:rsidRPr="00476285" w:rsidRDefault="00476285" w:rsidP="00476285">
            <w:pPr>
              <w:pStyle w:val="af1"/>
              <w:ind w:hanging="10"/>
              <w:jc w:val="center"/>
              <w:rPr>
                <w:rFonts w:cs="Times New Roman"/>
                <w:sz w:val="26"/>
                <w:szCs w:val="26"/>
              </w:rPr>
            </w:pPr>
            <w:r>
              <w:rPr>
                <w:rFonts w:cs="Times New Roman"/>
                <w:sz w:val="26"/>
                <w:szCs w:val="26"/>
              </w:rPr>
              <w:t>Весь документ</w:t>
            </w:r>
          </w:p>
        </w:tc>
        <w:tc>
          <w:tcPr>
            <w:tcW w:w="1843" w:type="dxa"/>
            <w:tcBorders>
              <w:bottom w:val="single" w:sz="2" w:space="0" w:color="000000"/>
              <w:right w:val="single" w:sz="2" w:space="0" w:color="000000"/>
            </w:tcBorders>
            <w:vAlign w:val="center"/>
          </w:tcPr>
          <w:p w:rsidR="00BD61EB" w:rsidRPr="00D36A4E" w:rsidRDefault="00BD61EB" w:rsidP="008B21D1">
            <w:pPr>
              <w:jc w:val="center"/>
              <w:rPr>
                <w:rFonts w:ascii="Times New Roman" w:hAnsi="Times New Roman" w:cs="Times New Roman"/>
                <w:sz w:val="26"/>
                <w:szCs w:val="26"/>
              </w:rPr>
            </w:pPr>
            <w:r>
              <w:rPr>
                <w:rFonts w:ascii="Times New Roman" w:hAnsi="Times New Roman" w:cs="Times New Roman"/>
                <w:sz w:val="26"/>
                <w:szCs w:val="26"/>
              </w:rPr>
              <w:t>01.07.2025</w:t>
            </w:r>
          </w:p>
        </w:tc>
        <w:tc>
          <w:tcPr>
            <w:tcW w:w="2551" w:type="dxa"/>
            <w:tcBorders>
              <w:bottom w:val="single" w:sz="2" w:space="0" w:color="000000"/>
              <w:right w:val="single" w:sz="2" w:space="0" w:color="000000"/>
            </w:tcBorders>
            <w:vAlign w:val="center"/>
          </w:tcPr>
          <w:p w:rsidR="00BD61EB" w:rsidRPr="00D36A4E" w:rsidRDefault="00BD61EB" w:rsidP="00D36A4E">
            <w:pPr>
              <w:jc w:val="center"/>
              <w:rPr>
                <w:rFonts w:ascii="Times New Roman" w:hAnsi="Times New Roman" w:cs="Times New Roman"/>
                <w:sz w:val="26"/>
                <w:szCs w:val="26"/>
              </w:rPr>
            </w:pPr>
            <w:r w:rsidRPr="00D36A4E">
              <w:rPr>
                <w:rFonts w:ascii="Times New Roman" w:hAnsi="Times New Roman" w:cs="Times New Roman"/>
                <w:sz w:val="26"/>
                <w:szCs w:val="26"/>
              </w:rPr>
              <w:t xml:space="preserve">60 </w:t>
            </w:r>
            <w:r>
              <w:rPr>
                <w:rFonts w:ascii="Times New Roman" w:hAnsi="Times New Roman" w:cs="Times New Roman"/>
                <w:sz w:val="26"/>
                <w:szCs w:val="26"/>
              </w:rPr>
              <w:t xml:space="preserve">календарных </w:t>
            </w:r>
            <w:r w:rsidRPr="00D36A4E">
              <w:rPr>
                <w:rFonts w:ascii="Times New Roman" w:hAnsi="Times New Roman" w:cs="Times New Roman"/>
                <w:sz w:val="26"/>
                <w:szCs w:val="26"/>
              </w:rPr>
              <w:t>дней</w:t>
            </w:r>
          </w:p>
          <w:p w:rsidR="00BD61EB" w:rsidRPr="00D36A4E" w:rsidRDefault="00BD61EB" w:rsidP="00F56B1A">
            <w:pPr>
              <w:jc w:val="center"/>
              <w:rPr>
                <w:rFonts w:ascii="Times New Roman" w:hAnsi="Times New Roman" w:cs="Times New Roman"/>
                <w:sz w:val="26"/>
                <w:szCs w:val="26"/>
              </w:rPr>
            </w:pPr>
            <w:r w:rsidRPr="00D36A4E">
              <w:rPr>
                <w:rFonts w:ascii="Times New Roman" w:hAnsi="Times New Roman" w:cs="Times New Roman"/>
                <w:sz w:val="26"/>
                <w:szCs w:val="26"/>
              </w:rPr>
              <w:t xml:space="preserve">(до </w:t>
            </w:r>
            <w:r>
              <w:rPr>
                <w:rFonts w:ascii="Times New Roman" w:hAnsi="Times New Roman" w:cs="Times New Roman"/>
                <w:sz w:val="26"/>
                <w:szCs w:val="26"/>
              </w:rPr>
              <w:t xml:space="preserve">29 августа </w:t>
            </w:r>
            <w:r w:rsidR="00143D06">
              <w:rPr>
                <w:rFonts w:ascii="Times New Roman" w:hAnsi="Times New Roman" w:cs="Times New Roman"/>
                <w:sz w:val="26"/>
                <w:szCs w:val="26"/>
              </w:rPr>
              <w:br/>
            </w:r>
            <w:r>
              <w:rPr>
                <w:rFonts w:ascii="Times New Roman" w:hAnsi="Times New Roman" w:cs="Times New Roman"/>
                <w:sz w:val="26"/>
                <w:szCs w:val="26"/>
              </w:rPr>
              <w:t>2025</w:t>
            </w:r>
            <w:r w:rsidRPr="00D36A4E">
              <w:rPr>
                <w:rFonts w:ascii="Times New Roman" w:hAnsi="Times New Roman" w:cs="Times New Roman"/>
                <w:sz w:val="26"/>
                <w:szCs w:val="26"/>
              </w:rPr>
              <w:t xml:space="preserve"> года)</w:t>
            </w:r>
          </w:p>
        </w:tc>
      </w:tr>
      <w:tr w:rsidR="00BD61EB" w:rsidTr="008B21D1">
        <w:tc>
          <w:tcPr>
            <w:tcW w:w="816" w:type="dxa"/>
            <w:tcBorders>
              <w:left w:val="single" w:sz="2" w:space="0" w:color="000000"/>
              <w:bottom w:val="single" w:sz="2" w:space="0" w:color="000000"/>
              <w:right w:val="single" w:sz="2" w:space="0" w:color="000000"/>
            </w:tcBorders>
          </w:tcPr>
          <w:p w:rsidR="00BD61EB" w:rsidRPr="00730DC5" w:rsidRDefault="00BD61EB" w:rsidP="00730DC5">
            <w:pPr>
              <w:pStyle w:val="af1"/>
              <w:ind w:firstLine="0"/>
              <w:jc w:val="center"/>
            </w:pPr>
          </w:p>
        </w:tc>
        <w:tc>
          <w:tcPr>
            <w:tcW w:w="7123" w:type="dxa"/>
            <w:tcBorders>
              <w:bottom w:val="single" w:sz="2" w:space="0" w:color="000000"/>
              <w:right w:val="single" w:sz="2" w:space="0" w:color="000000"/>
            </w:tcBorders>
          </w:tcPr>
          <w:p w:rsidR="00BD61EB" w:rsidRDefault="00BD61EB" w:rsidP="008B21D1">
            <w:pPr>
              <w:pStyle w:val="af1"/>
              <w:ind w:left="167" w:right="132" w:firstLine="0"/>
            </w:pPr>
          </w:p>
        </w:tc>
        <w:tc>
          <w:tcPr>
            <w:tcW w:w="2551" w:type="dxa"/>
            <w:tcBorders>
              <w:bottom w:val="single" w:sz="2" w:space="0" w:color="000000"/>
              <w:right w:val="single" w:sz="2" w:space="0" w:color="000000"/>
            </w:tcBorders>
            <w:vAlign w:val="center"/>
          </w:tcPr>
          <w:p w:rsidR="00BD61EB" w:rsidRDefault="00BD61EB" w:rsidP="008B21D1">
            <w:pPr>
              <w:pStyle w:val="af1"/>
              <w:ind w:hanging="10"/>
              <w:jc w:val="center"/>
            </w:pPr>
          </w:p>
        </w:tc>
        <w:tc>
          <w:tcPr>
            <w:tcW w:w="1843" w:type="dxa"/>
            <w:tcBorders>
              <w:bottom w:val="single" w:sz="2" w:space="0" w:color="000000"/>
              <w:right w:val="single" w:sz="2" w:space="0" w:color="000000"/>
            </w:tcBorders>
            <w:vAlign w:val="center"/>
          </w:tcPr>
          <w:p w:rsidR="00BD61EB" w:rsidRPr="00D36A4E" w:rsidRDefault="00BD61EB" w:rsidP="008B21D1">
            <w:pPr>
              <w:jc w:val="center"/>
              <w:rPr>
                <w:rFonts w:ascii="Times New Roman" w:hAnsi="Times New Roman" w:cs="Times New Roman"/>
                <w:sz w:val="26"/>
                <w:szCs w:val="26"/>
              </w:rPr>
            </w:pPr>
          </w:p>
        </w:tc>
        <w:tc>
          <w:tcPr>
            <w:tcW w:w="2551" w:type="dxa"/>
            <w:tcBorders>
              <w:bottom w:val="single" w:sz="2" w:space="0" w:color="000000"/>
              <w:right w:val="single" w:sz="2" w:space="0" w:color="000000"/>
            </w:tcBorders>
            <w:vAlign w:val="center"/>
          </w:tcPr>
          <w:p w:rsidR="00BD61EB" w:rsidRPr="00D36A4E" w:rsidRDefault="00BD61EB" w:rsidP="00F56B1A">
            <w:pPr>
              <w:jc w:val="center"/>
              <w:rPr>
                <w:rFonts w:ascii="Times New Roman" w:hAnsi="Times New Roman" w:cs="Times New Roman"/>
                <w:sz w:val="26"/>
                <w:szCs w:val="26"/>
              </w:rPr>
            </w:pPr>
          </w:p>
        </w:tc>
      </w:tr>
    </w:tbl>
    <w:p w:rsidR="00730DC5" w:rsidRDefault="00730DC5" w:rsidP="00730DC5">
      <w:pPr>
        <w:pStyle w:val="af1"/>
        <w:ind w:firstLine="0"/>
      </w:pPr>
      <w:r>
        <w:t>&lt;*&gt; Правовые акты включаются в план при наличии сведений, указывающих, что положения правового акта могут создавать условия, необоснованно затрудняющие осуществление предпринимательской и инвестиционной деятельности.</w:t>
      </w:r>
    </w:p>
    <w:sectPr w:rsidR="00730DC5" w:rsidSect="00380EF1">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C3C" w:rsidRDefault="00083C3C" w:rsidP="00ED50F7">
      <w:r>
        <w:separator/>
      </w:r>
    </w:p>
  </w:endnote>
  <w:endnote w:type="continuationSeparator" w:id="0">
    <w:p w:rsidR="00083C3C" w:rsidRDefault="00083C3C" w:rsidP="00ED5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C3C" w:rsidRDefault="00083C3C" w:rsidP="00ED50F7">
      <w:r>
        <w:separator/>
      </w:r>
    </w:p>
  </w:footnote>
  <w:footnote w:type="continuationSeparator" w:id="0">
    <w:p w:rsidR="00083C3C" w:rsidRDefault="00083C3C" w:rsidP="00ED5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46204"/>
      <w:docPartObj>
        <w:docPartGallery w:val="Page Numbers (Top of Page)"/>
        <w:docPartUnique/>
      </w:docPartObj>
    </w:sdtPr>
    <w:sdtContent>
      <w:p w:rsidR="00BD61EB" w:rsidRDefault="00D730E8">
        <w:pPr>
          <w:pStyle w:val="aa"/>
          <w:jc w:val="center"/>
        </w:pPr>
        <w:fldSimple w:instr=" PAGE   \* MERGEFORMAT ">
          <w:r w:rsidR="00143D06">
            <w:rPr>
              <w:noProof/>
            </w:rPr>
            <w:t>3</w:t>
          </w:r>
        </w:fldSimple>
      </w:p>
    </w:sdtContent>
  </w:sdt>
  <w:p w:rsidR="00BD61EB" w:rsidRDefault="00BD61E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7578"/>
      <w:docPartObj>
        <w:docPartGallery w:val="Page Numbers (Top of Page)"/>
        <w:docPartUnique/>
      </w:docPartObj>
    </w:sdtPr>
    <w:sdtContent>
      <w:p w:rsidR="00143D06" w:rsidRDefault="00143D06">
        <w:pPr>
          <w:pStyle w:val="aa"/>
          <w:jc w:val="center"/>
        </w:pPr>
        <w:fldSimple w:instr=" PAGE   \* MERGEFORMAT ">
          <w:r>
            <w:rPr>
              <w:noProof/>
            </w:rPr>
            <w:t>1</w:t>
          </w:r>
        </w:fldSimple>
      </w:p>
    </w:sdtContent>
  </w:sdt>
  <w:p w:rsidR="00143D06" w:rsidRDefault="00143D0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B45CC"/>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24297A29"/>
    <w:multiLevelType w:val="hybridMultilevel"/>
    <w:tmpl w:val="7EE21A9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2D481E"/>
    <w:multiLevelType w:val="multilevel"/>
    <w:tmpl w:val="C6F88D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4F7E30"/>
    <w:multiLevelType w:val="hybridMultilevel"/>
    <w:tmpl w:val="2012DAEC"/>
    <w:lvl w:ilvl="0" w:tplc="400A16B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054D5D"/>
    <w:multiLevelType w:val="multilevel"/>
    <w:tmpl w:val="3F2254A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55512CF"/>
    <w:multiLevelType w:val="hybridMultilevel"/>
    <w:tmpl w:val="B27AA334"/>
    <w:lvl w:ilvl="0" w:tplc="AAAE505E">
      <w:start w:val="1"/>
      <w:numFmt w:val="decimal"/>
      <w:lvlText w:val="%1."/>
      <w:lvlJc w:val="left"/>
      <w:pPr>
        <w:ind w:left="1125" w:hanging="360"/>
      </w:pPr>
      <w:rPr>
        <w:rFonts w:cs="Calibri" w:hint="default"/>
      </w:rPr>
    </w:lvl>
    <w:lvl w:ilvl="1" w:tplc="04190019">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4F2039FB"/>
    <w:multiLevelType w:val="multilevel"/>
    <w:tmpl w:val="20CC7F30"/>
    <w:lvl w:ilvl="0">
      <w:start w:val="1"/>
      <w:numFmt w:val="decimal"/>
      <w:lvlText w:val="%1."/>
      <w:lvlJc w:val="left"/>
      <w:pPr>
        <w:ind w:left="405" w:hanging="405"/>
      </w:pPr>
      <w:rPr>
        <w:rFonts w:eastAsia="Calibri" w:hint="default"/>
      </w:rPr>
    </w:lvl>
    <w:lvl w:ilvl="1">
      <w:start w:val="1"/>
      <w:numFmt w:val="decimal"/>
      <w:lvlText w:val="%1.%2."/>
      <w:lvlJc w:val="left"/>
      <w:pPr>
        <w:ind w:left="450" w:hanging="405"/>
      </w:pPr>
      <w:rPr>
        <w:rFonts w:eastAsia="Calibri" w:hint="default"/>
      </w:rPr>
    </w:lvl>
    <w:lvl w:ilvl="2">
      <w:start w:val="1"/>
      <w:numFmt w:val="decimal"/>
      <w:lvlText w:val="%1.%2.%3."/>
      <w:lvlJc w:val="left"/>
      <w:pPr>
        <w:ind w:left="810" w:hanging="720"/>
      </w:pPr>
      <w:rPr>
        <w:rFonts w:eastAsia="Calibri" w:hint="default"/>
      </w:rPr>
    </w:lvl>
    <w:lvl w:ilvl="3">
      <w:start w:val="1"/>
      <w:numFmt w:val="decimal"/>
      <w:lvlText w:val="%1.%2.%3.%4."/>
      <w:lvlJc w:val="left"/>
      <w:pPr>
        <w:ind w:left="855" w:hanging="720"/>
      </w:pPr>
      <w:rPr>
        <w:rFonts w:eastAsia="Calibri" w:hint="default"/>
      </w:rPr>
    </w:lvl>
    <w:lvl w:ilvl="4">
      <w:start w:val="1"/>
      <w:numFmt w:val="decimal"/>
      <w:lvlText w:val="%1.%2.%3.%4.%5."/>
      <w:lvlJc w:val="left"/>
      <w:pPr>
        <w:ind w:left="1260" w:hanging="1080"/>
      </w:pPr>
      <w:rPr>
        <w:rFonts w:eastAsia="Calibri" w:hint="default"/>
      </w:rPr>
    </w:lvl>
    <w:lvl w:ilvl="5">
      <w:start w:val="1"/>
      <w:numFmt w:val="decimal"/>
      <w:lvlText w:val="%1.%2.%3.%4.%5.%6."/>
      <w:lvlJc w:val="left"/>
      <w:pPr>
        <w:ind w:left="1305" w:hanging="1080"/>
      </w:pPr>
      <w:rPr>
        <w:rFonts w:eastAsia="Calibri" w:hint="default"/>
      </w:rPr>
    </w:lvl>
    <w:lvl w:ilvl="6">
      <w:start w:val="1"/>
      <w:numFmt w:val="decimal"/>
      <w:lvlText w:val="%1.%2.%3.%4.%5.%6.%7."/>
      <w:lvlJc w:val="left"/>
      <w:pPr>
        <w:ind w:left="1710" w:hanging="1440"/>
      </w:pPr>
      <w:rPr>
        <w:rFonts w:eastAsia="Calibri" w:hint="default"/>
      </w:rPr>
    </w:lvl>
    <w:lvl w:ilvl="7">
      <w:start w:val="1"/>
      <w:numFmt w:val="decimal"/>
      <w:lvlText w:val="%1.%2.%3.%4.%5.%6.%7.%8."/>
      <w:lvlJc w:val="left"/>
      <w:pPr>
        <w:ind w:left="1755" w:hanging="1440"/>
      </w:pPr>
      <w:rPr>
        <w:rFonts w:eastAsia="Calibri" w:hint="default"/>
      </w:rPr>
    </w:lvl>
    <w:lvl w:ilvl="8">
      <w:start w:val="1"/>
      <w:numFmt w:val="decimal"/>
      <w:lvlText w:val="%1.%2.%3.%4.%5.%6.%7.%8.%9."/>
      <w:lvlJc w:val="left"/>
      <w:pPr>
        <w:ind w:left="2160" w:hanging="1800"/>
      </w:pPr>
      <w:rPr>
        <w:rFonts w:eastAsia="Calibri" w:hint="default"/>
      </w:rPr>
    </w:lvl>
  </w:abstractNum>
  <w:abstractNum w:abstractNumId="7">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5F016568"/>
    <w:multiLevelType w:val="multilevel"/>
    <w:tmpl w:val="95F691CC"/>
    <w:lvl w:ilvl="0">
      <w:start w:val="1"/>
      <w:numFmt w:val="decimal"/>
      <w:lvlText w:val="%1."/>
      <w:lvlJc w:val="left"/>
      <w:pPr>
        <w:ind w:left="1684" w:hanging="975"/>
      </w:pPr>
      <w:rPr>
        <w:rFonts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9"/>
  </w:num>
  <w:num w:numId="2">
    <w:abstractNumId w:val="5"/>
  </w:num>
  <w:num w:numId="3">
    <w:abstractNumId w:val="2"/>
  </w:num>
  <w:num w:numId="4">
    <w:abstractNumId w:val="7"/>
  </w:num>
  <w:num w:numId="5">
    <w:abstractNumId w:val="8"/>
  </w:num>
  <w:num w:numId="6">
    <w:abstractNumId w:val="3"/>
  </w:num>
  <w:num w:numId="7">
    <w:abstractNumId w:val="4"/>
  </w:num>
  <w:num w:numId="8">
    <w:abstractNumId w:val="6"/>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4283F"/>
    <w:rsid w:val="00032DFB"/>
    <w:rsid w:val="00034A65"/>
    <w:rsid w:val="00043A1D"/>
    <w:rsid w:val="00046867"/>
    <w:rsid w:val="00047F2D"/>
    <w:rsid w:val="000507B4"/>
    <w:rsid w:val="000743BD"/>
    <w:rsid w:val="00083C3C"/>
    <w:rsid w:val="000851AD"/>
    <w:rsid w:val="000A3DDE"/>
    <w:rsid w:val="000A45DD"/>
    <w:rsid w:val="000C1BEF"/>
    <w:rsid w:val="000C1CE1"/>
    <w:rsid w:val="000D0F3D"/>
    <w:rsid w:val="000D2E12"/>
    <w:rsid w:val="000E32BB"/>
    <w:rsid w:val="000F4B2A"/>
    <w:rsid w:val="00103916"/>
    <w:rsid w:val="0012264F"/>
    <w:rsid w:val="00124CAC"/>
    <w:rsid w:val="00127947"/>
    <w:rsid w:val="00143D06"/>
    <w:rsid w:val="0015023C"/>
    <w:rsid w:val="0015577C"/>
    <w:rsid w:val="00163715"/>
    <w:rsid w:val="00167107"/>
    <w:rsid w:val="00186C44"/>
    <w:rsid w:val="00187142"/>
    <w:rsid w:val="001929F8"/>
    <w:rsid w:val="0019583F"/>
    <w:rsid w:val="001A212D"/>
    <w:rsid w:val="001A38FC"/>
    <w:rsid w:val="001B200D"/>
    <w:rsid w:val="001B3787"/>
    <w:rsid w:val="001B75AB"/>
    <w:rsid w:val="001E101C"/>
    <w:rsid w:val="001F1CFB"/>
    <w:rsid w:val="001F4923"/>
    <w:rsid w:val="001F5904"/>
    <w:rsid w:val="002042BA"/>
    <w:rsid w:val="00205327"/>
    <w:rsid w:val="0021062A"/>
    <w:rsid w:val="002173D0"/>
    <w:rsid w:val="00221AE5"/>
    <w:rsid w:val="00222AE1"/>
    <w:rsid w:val="002270F9"/>
    <w:rsid w:val="00241862"/>
    <w:rsid w:val="0024551E"/>
    <w:rsid w:val="00246A34"/>
    <w:rsid w:val="00250947"/>
    <w:rsid w:val="0026080D"/>
    <w:rsid w:val="0027278C"/>
    <w:rsid w:val="0027492F"/>
    <w:rsid w:val="00274BCA"/>
    <w:rsid w:val="00274DF4"/>
    <w:rsid w:val="002755A4"/>
    <w:rsid w:val="0029535C"/>
    <w:rsid w:val="002B0CEF"/>
    <w:rsid w:val="002D1A73"/>
    <w:rsid w:val="002D5665"/>
    <w:rsid w:val="002E7C5C"/>
    <w:rsid w:val="0030219F"/>
    <w:rsid w:val="00310D0D"/>
    <w:rsid w:val="00311625"/>
    <w:rsid w:val="00315E1B"/>
    <w:rsid w:val="003266BA"/>
    <w:rsid w:val="003535C2"/>
    <w:rsid w:val="0035683E"/>
    <w:rsid w:val="003653AB"/>
    <w:rsid w:val="00380C77"/>
    <w:rsid w:val="00380EF1"/>
    <w:rsid w:val="003874B8"/>
    <w:rsid w:val="00390BE5"/>
    <w:rsid w:val="00394EA6"/>
    <w:rsid w:val="003C1D96"/>
    <w:rsid w:val="003C6608"/>
    <w:rsid w:val="003C6D35"/>
    <w:rsid w:val="003D47C8"/>
    <w:rsid w:val="003F7727"/>
    <w:rsid w:val="004000A5"/>
    <w:rsid w:val="00402487"/>
    <w:rsid w:val="0041040B"/>
    <w:rsid w:val="004171DB"/>
    <w:rsid w:val="004235B9"/>
    <w:rsid w:val="00425838"/>
    <w:rsid w:val="004259FF"/>
    <w:rsid w:val="004467E5"/>
    <w:rsid w:val="00447D90"/>
    <w:rsid w:val="00452FA4"/>
    <w:rsid w:val="00461614"/>
    <w:rsid w:val="00476285"/>
    <w:rsid w:val="00476A43"/>
    <w:rsid w:val="004857A8"/>
    <w:rsid w:val="00491C89"/>
    <w:rsid w:val="004924E1"/>
    <w:rsid w:val="004B0862"/>
    <w:rsid w:val="004B733F"/>
    <w:rsid w:val="004D1DD4"/>
    <w:rsid w:val="004D4840"/>
    <w:rsid w:val="004E10A9"/>
    <w:rsid w:val="004F19B4"/>
    <w:rsid w:val="004F62A8"/>
    <w:rsid w:val="0051096B"/>
    <w:rsid w:val="005110C6"/>
    <w:rsid w:val="00515547"/>
    <w:rsid w:val="00516C3F"/>
    <w:rsid w:val="00522B6C"/>
    <w:rsid w:val="005309C4"/>
    <w:rsid w:val="00544DB4"/>
    <w:rsid w:val="0054682D"/>
    <w:rsid w:val="00546F59"/>
    <w:rsid w:val="00561372"/>
    <w:rsid w:val="00565173"/>
    <w:rsid w:val="005655A9"/>
    <w:rsid w:val="00580FFC"/>
    <w:rsid w:val="005836C1"/>
    <w:rsid w:val="005874B6"/>
    <w:rsid w:val="00587A85"/>
    <w:rsid w:val="00595698"/>
    <w:rsid w:val="005A7AAD"/>
    <w:rsid w:val="005C67BF"/>
    <w:rsid w:val="005C7052"/>
    <w:rsid w:val="00600C3A"/>
    <w:rsid w:val="00611D26"/>
    <w:rsid w:val="00617C91"/>
    <w:rsid w:val="0064283F"/>
    <w:rsid w:val="00655EE0"/>
    <w:rsid w:val="00657028"/>
    <w:rsid w:val="00667A2B"/>
    <w:rsid w:val="00675E51"/>
    <w:rsid w:val="00676E38"/>
    <w:rsid w:val="00680F66"/>
    <w:rsid w:val="00687B11"/>
    <w:rsid w:val="00696AD7"/>
    <w:rsid w:val="006A6CEA"/>
    <w:rsid w:val="006A6F97"/>
    <w:rsid w:val="006B3917"/>
    <w:rsid w:val="006D21B4"/>
    <w:rsid w:val="006E1E8C"/>
    <w:rsid w:val="006E6C5C"/>
    <w:rsid w:val="006F28D0"/>
    <w:rsid w:val="00717351"/>
    <w:rsid w:val="00724BF5"/>
    <w:rsid w:val="007300AE"/>
    <w:rsid w:val="00730DC5"/>
    <w:rsid w:val="00735718"/>
    <w:rsid w:val="00737A6E"/>
    <w:rsid w:val="007575F9"/>
    <w:rsid w:val="00764D07"/>
    <w:rsid w:val="00793ECE"/>
    <w:rsid w:val="007963E2"/>
    <w:rsid w:val="007A4AB1"/>
    <w:rsid w:val="007B0BD9"/>
    <w:rsid w:val="007C0F12"/>
    <w:rsid w:val="007C4C0A"/>
    <w:rsid w:val="007C62CE"/>
    <w:rsid w:val="007E0C02"/>
    <w:rsid w:val="007E60ED"/>
    <w:rsid w:val="007E7247"/>
    <w:rsid w:val="007F1A25"/>
    <w:rsid w:val="007F20B3"/>
    <w:rsid w:val="00803005"/>
    <w:rsid w:val="00810AEA"/>
    <w:rsid w:val="0081591C"/>
    <w:rsid w:val="008201E5"/>
    <w:rsid w:val="00823130"/>
    <w:rsid w:val="00840C7C"/>
    <w:rsid w:val="00860AD5"/>
    <w:rsid w:val="00862894"/>
    <w:rsid w:val="00871BFF"/>
    <w:rsid w:val="0087540A"/>
    <w:rsid w:val="00877E30"/>
    <w:rsid w:val="008A361B"/>
    <w:rsid w:val="008A46E0"/>
    <w:rsid w:val="008B21D1"/>
    <w:rsid w:val="008B4A86"/>
    <w:rsid w:val="008C1AD3"/>
    <w:rsid w:val="008D0A4F"/>
    <w:rsid w:val="008E74ED"/>
    <w:rsid w:val="008F7A88"/>
    <w:rsid w:val="00907026"/>
    <w:rsid w:val="00923027"/>
    <w:rsid w:val="009310B5"/>
    <w:rsid w:val="00944450"/>
    <w:rsid w:val="00957F2C"/>
    <w:rsid w:val="0096636D"/>
    <w:rsid w:val="009669DD"/>
    <w:rsid w:val="0098327E"/>
    <w:rsid w:val="00984DCB"/>
    <w:rsid w:val="009B3001"/>
    <w:rsid w:val="009B5E08"/>
    <w:rsid w:val="009C2391"/>
    <w:rsid w:val="009C26A2"/>
    <w:rsid w:val="009C2DFA"/>
    <w:rsid w:val="009C641E"/>
    <w:rsid w:val="009C7FE1"/>
    <w:rsid w:val="009D4182"/>
    <w:rsid w:val="009D715D"/>
    <w:rsid w:val="009E39E0"/>
    <w:rsid w:val="009E5887"/>
    <w:rsid w:val="009F0469"/>
    <w:rsid w:val="009F410F"/>
    <w:rsid w:val="009F49B2"/>
    <w:rsid w:val="00A028C5"/>
    <w:rsid w:val="00A0408F"/>
    <w:rsid w:val="00A1046E"/>
    <w:rsid w:val="00A11336"/>
    <w:rsid w:val="00A20463"/>
    <w:rsid w:val="00A27F84"/>
    <w:rsid w:val="00A335B6"/>
    <w:rsid w:val="00A362F8"/>
    <w:rsid w:val="00A4215E"/>
    <w:rsid w:val="00A43F37"/>
    <w:rsid w:val="00A53CB2"/>
    <w:rsid w:val="00A66F50"/>
    <w:rsid w:val="00A82600"/>
    <w:rsid w:val="00A84FAB"/>
    <w:rsid w:val="00A8588C"/>
    <w:rsid w:val="00AB0666"/>
    <w:rsid w:val="00AB5814"/>
    <w:rsid w:val="00AC2F21"/>
    <w:rsid w:val="00AD31B2"/>
    <w:rsid w:val="00AE5B43"/>
    <w:rsid w:val="00AF341E"/>
    <w:rsid w:val="00AF3488"/>
    <w:rsid w:val="00B014A2"/>
    <w:rsid w:val="00B0487F"/>
    <w:rsid w:val="00B24EC8"/>
    <w:rsid w:val="00B25087"/>
    <w:rsid w:val="00B41691"/>
    <w:rsid w:val="00B5762A"/>
    <w:rsid w:val="00B67554"/>
    <w:rsid w:val="00B77477"/>
    <w:rsid w:val="00B81751"/>
    <w:rsid w:val="00B97C29"/>
    <w:rsid w:val="00BA3151"/>
    <w:rsid w:val="00BD2231"/>
    <w:rsid w:val="00BD3349"/>
    <w:rsid w:val="00BD61EB"/>
    <w:rsid w:val="00BE0393"/>
    <w:rsid w:val="00BF702F"/>
    <w:rsid w:val="00C21B58"/>
    <w:rsid w:val="00C2206A"/>
    <w:rsid w:val="00C227C7"/>
    <w:rsid w:val="00C40B85"/>
    <w:rsid w:val="00C55411"/>
    <w:rsid w:val="00C675E7"/>
    <w:rsid w:val="00C74AD2"/>
    <w:rsid w:val="00C76AFC"/>
    <w:rsid w:val="00C81B95"/>
    <w:rsid w:val="00C93D93"/>
    <w:rsid w:val="00C949C6"/>
    <w:rsid w:val="00CB2FFD"/>
    <w:rsid w:val="00CD59A5"/>
    <w:rsid w:val="00CF419A"/>
    <w:rsid w:val="00D022B2"/>
    <w:rsid w:val="00D03806"/>
    <w:rsid w:val="00D05B66"/>
    <w:rsid w:val="00D226F1"/>
    <w:rsid w:val="00D235FF"/>
    <w:rsid w:val="00D23616"/>
    <w:rsid w:val="00D36A4E"/>
    <w:rsid w:val="00D561DD"/>
    <w:rsid w:val="00D5772D"/>
    <w:rsid w:val="00D61D56"/>
    <w:rsid w:val="00D664F4"/>
    <w:rsid w:val="00D70673"/>
    <w:rsid w:val="00D72045"/>
    <w:rsid w:val="00D730E8"/>
    <w:rsid w:val="00D82A73"/>
    <w:rsid w:val="00D879B3"/>
    <w:rsid w:val="00D90849"/>
    <w:rsid w:val="00D91AFB"/>
    <w:rsid w:val="00DA1C32"/>
    <w:rsid w:val="00DA201D"/>
    <w:rsid w:val="00DC20B4"/>
    <w:rsid w:val="00DE5E2D"/>
    <w:rsid w:val="00DE675F"/>
    <w:rsid w:val="00DE720D"/>
    <w:rsid w:val="00DF0B53"/>
    <w:rsid w:val="00DF6FDD"/>
    <w:rsid w:val="00E15049"/>
    <w:rsid w:val="00E16032"/>
    <w:rsid w:val="00E303F9"/>
    <w:rsid w:val="00E30F61"/>
    <w:rsid w:val="00E316DC"/>
    <w:rsid w:val="00E3202A"/>
    <w:rsid w:val="00E32C51"/>
    <w:rsid w:val="00E47F45"/>
    <w:rsid w:val="00E5771E"/>
    <w:rsid w:val="00E57D9C"/>
    <w:rsid w:val="00E643BC"/>
    <w:rsid w:val="00E65A24"/>
    <w:rsid w:val="00E77E24"/>
    <w:rsid w:val="00E93C4B"/>
    <w:rsid w:val="00E94C7D"/>
    <w:rsid w:val="00E96727"/>
    <w:rsid w:val="00EA10DB"/>
    <w:rsid w:val="00EA4DD7"/>
    <w:rsid w:val="00ED50F7"/>
    <w:rsid w:val="00ED6628"/>
    <w:rsid w:val="00EE43E0"/>
    <w:rsid w:val="00F22DBC"/>
    <w:rsid w:val="00F3315F"/>
    <w:rsid w:val="00F40D18"/>
    <w:rsid w:val="00F51E55"/>
    <w:rsid w:val="00F56B1A"/>
    <w:rsid w:val="00F75512"/>
    <w:rsid w:val="00F75BAB"/>
    <w:rsid w:val="00F90E55"/>
    <w:rsid w:val="00F9112D"/>
    <w:rsid w:val="00F975E4"/>
    <w:rsid w:val="00FA3A47"/>
    <w:rsid w:val="00FA71A9"/>
    <w:rsid w:val="00FA7272"/>
    <w:rsid w:val="00FC2243"/>
    <w:rsid w:val="00FC2B98"/>
    <w:rsid w:val="00FC370E"/>
    <w:rsid w:val="00FC7952"/>
    <w:rsid w:val="00FD64A2"/>
    <w:rsid w:val="00FD68BB"/>
    <w:rsid w:val="00FD7C51"/>
    <w:rsid w:val="00FE7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11"/>
    <w:pPr>
      <w:spacing w:after="0" w:line="240" w:lineRule="auto"/>
    </w:pPr>
  </w:style>
  <w:style w:type="paragraph" w:styleId="1">
    <w:name w:val="heading 1"/>
    <w:basedOn w:val="a"/>
    <w:next w:val="a"/>
    <w:link w:val="10"/>
    <w:uiPriority w:val="9"/>
    <w:qFormat/>
    <w:rsid w:val="009B30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4283F"/>
    <w:pPr>
      <w:keepNext/>
      <w:spacing w:before="240" w:after="60"/>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4283F"/>
    <w:rPr>
      <w:rFonts w:ascii="Cambria" w:eastAsia="Times New Roman" w:hAnsi="Cambria" w:cs="Times New Roman"/>
      <w:b/>
      <w:bCs/>
      <w:sz w:val="26"/>
      <w:szCs w:val="26"/>
      <w:lang w:eastAsia="ru-RU"/>
    </w:rPr>
  </w:style>
  <w:style w:type="paragraph" w:styleId="a3">
    <w:name w:val="List Paragraph"/>
    <w:basedOn w:val="a"/>
    <w:uiPriority w:val="34"/>
    <w:qFormat/>
    <w:rsid w:val="0064283F"/>
    <w:pPr>
      <w:spacing w:after="200" w:line="276" w:lineRule="auto"/>
      <w:ind w:left="720"/>
      <w:contextualSpacing/>
    </w:pPr>
    <w:rPr>
      <w:rFonts w:ascii="Calibri" w:eastAsia="Calibri" w:hAnsi="Calibri" w:cs="Times New Roman"/>
    </w:rPr>
  </w:style>
  <w:style w:type="paragraph" w:styleId="a4">
    <w:name w:val="Body Text"/>
    <w:basedOn w:val="a"/>
    <w:link w:val="a5"/>
    <w:uiPriority w:val="99"/>
    <w:unhideWhenUsed/>
    <w:rsid w:val="0064283F"/>
    <w:pPr>
      <w:spacing w:after="120"/>
    </w:pPr>
  </w:style>
  <w:style w:type="character" w:customStyle="1" w:styleId="a5">
    <w:name w:val="Основной текст Знак"/>
    <w:basedOn w:val="a0"/>
    <w:link w:val="a4"/>
    <w:uiPriority w:val="99"/>
    <w:rsid w:val="0064283F"/>
  </w:style>
  <w:style w:type="paragraph" w:styleId="a6">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1"/>
    <w:uiPriority w:val="99"/>
    <w:unhideWhenUsed/>
    <w:qFormat/>
    <w:rsid w:val="0064283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6"/>
    <w:uiPriority w:val="99"/>
    <w:locked/>
    <w:rsid w:val="0064283F"/>
    <w:rPr>
      <w:rFonts w:ascii="Times New Roman" w:eastAsia="Times New Roman" w:hAnsi="Times New Roman" w:cs="Times New Roman"/>
      <w:sz w:val="24"/>
      <w:szCs w:val="24"/>
      <w:lang w:eastAsia="ru-RU"/>
    </w:rPr>
  </w:style>
  <w:style w:type="table" w:styleId="a7">
    <w:name w:val="Table Grid"/>
    <w:basedOn w:val="a1"/>
    <w:rsid w:val="00642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qFormat/>
    <w:rsid w:val="00667A2B"/>
    <w:pPr>
      <w:spacing w:after="0" w:line="240" w:lineRule="auto"/>
    </w:pPr>
    <w:rPr>
      <w:rFonts w:ascii="Calibri" w:eastAsia="Calibri" w:hAnsi="Calibri" w:cs="Times New Roman"/>
    </w:rPr>
  </w:style>
  <w:style w:type="character" w:customStyle="1" w:styleId="a9">
    <w:name w:val="Без интервала Знак"/>
    <w:basedOn w:val="a0"/>
    <w:link w:val="a8"/>
    <w:rsid w:val="00667A2B"/>
    <w:rPr>
      <w:rFonts w:ascii="Calibri" w:eastAsia="Calibri" w:hAnsi="Calibri" w:cs="Times New Roman"/>
    </w:rPr>
  </w:style>
  <w:style w:type="paragraph" w:styleId="aa">
    <w:name w:val="header"/>
    <w:basedOn w:val="a"/>
    <w:link w:val="ab"/>
    <w:uiPriority w:val="99"/>
    <w:unhideWhenUsed/>
    <w:rsid w:val="00ED50F7"/>
    <w:pPr>
      <w:tabs>
        <w:tab w:val="center" w:pos="4677"/>
        <w:tab w:val="right" w:pos="9355"/>
      </w:tabs>
    </w:pPr>
  </w:style>
  <w:style w:type="character" w:customStyle="1" w:styleId="ab">
    <w:name w:val="Верхний колонтитул Знак"/>
    <w:basedOn w:val="a0"/>
    <w:link w:val="aa"/>
    <w:uiPriority w:val="99"/>
    <w:rsid w:val="00ED50F7"/>
  </w:style>
  <w:style w:type="paragraph" w:styleId="ac">
    <w:name w:val="footer"/>
    <w:basedOn w:val="a"/>
    <w:link w:val="ad"/>
    <w:uiPriority w:val="99"/>
    <w:semiHidden/>
    <w:unhideWhenUsed/>
    <w:rsid w:val="00ED50F7"/>
    <w:pPr>
      <w:tabs>
        <w:tab w:val="center" w:pos="4677"/>
        <w:tab w:val="right" w:pos="9355"/>
      </w:tabs>
    </w:pPr>
  </w:style>
  <w:style w:type="character" w:customStyle="1" w:styleId="ad">
    <w:name w:val="Нижний колонтитул Знак"/>
    <w:basedOn w:val="a0"/>
    <w:link w:val="ac"/>
    <w:uiPriority w:val="99"/>
    <w:semiHidden/>
    <w:rsid w:val="00ED50F7"/>
  </w:style>
  <w:style w:type="paragraph" w:styleId="ae">
    <w:name w:val="Balloon Text"/>
    <w:basedOn w:val="a"/>
    <w:link w:val="af"/>
    <w:uiPriority w:val="99"/>
    <w:semiHidden/>
    <w:unhideWhenUsed/>
    <w:rsid w:val="00ED50F7"/>
    <w:rPr>
      <w:rFonts w:ascii="Tahoma" w:hAnsi="Tahoma" w:cs="Tahoma"/>
      <w:sz w:val="16"/>
      <w:szCs w:val="16"/>
    </w:rPr>
  </w:style>
  <w:style w:type="character" w:customStyle="1" w:styleId="af">
    <w:name w:val="Текст выноски Знак"/>
    <w:basedOn w:val="a0"/>
    <w:link w:val="ae"/>
    <w:uiPriority w:val="99"/>
    <w:semiHidden/>
    <w:rsid w:val="00ED50F7"/>
    <w:rPr>
      <w:rFonts w:ascii="Tahoma" w:hAnsi="Tahoma" w:cs="Tahoma"/>
      <w:sz w:val="16"/>
      <w:szCs w:val="16"/>
    </w:rPr>
  </w:style>
  <w:style w:type="character" w:styleId="af0">
    <w:name w:val="Hyperlink"/>
    <w:basedOn w:val="a0"/>
    <w:uiPriority w:val="99"/>
    <w:semiHidden/>
    <w:unhideWhenUsed/>
    <w:rsid w:val="00BD2231"/>
    <w:rPr>
      <w:color w:val="0000FF"/>
      <w:u w:val="single"/>
    </w:rPr>
  </w:style>
  <w:style w:type="character" w:customStyle="1" w:styleId="10">
    <w:name w:val="Заголовок 1 Знак"/>
    <w:basedOn w:val="a0"/>
    <w:link w:val="1"/>
    <w:uiPriority w:val="9"/>
    <w:rsid w:val="009B3001"/>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9D41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link w:val="ConsPlusTitle0"/>
    <w:rsid w:val="00400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rsid w:val="004000A5"/>
    <w:rPr>
      <w:rFonts w:ascii="Arial" w:eastAsia="Times New Roman" w:hAnsi="Arial" w:cs="Arial"/>
      <w:b/>
      <w:bCs/>
      <w:sz w:val="20"/>
      <w:szCs w:val="20"/>
      <w:lang w:eastAsia="ru-RU"/>
    </w:rPr>
  </w:style>
  <w:style w:type="paragraph" w:customStyle="1" w:styleId="ConsPlusNonformat">
    <w:name w:val="ConsPlusNonformat"/>
    <w:uiPriority w:val="99"/>
    <w:rsid w:val="004000A5"/>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4000A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4000A5"/>
    <w:rPr>
      <w:rFonts w:ascii="Arial" w:hAnsi="Arial" w:cs="Arial"/>
      <w:sz w:val="20"/>
      <w:szCs w:val="20"/>
    </w:rPr>
  </w:style>
  <w:style w:type="paragraph" w:customStyle="1" w:styleId="af1">
    <w:name w:val="Нормальный"/>
    <w:basedOn w:val="a"/>
    <w:rsid w:val="00730DC5"/>
    <w:pPr>
      <w:suppressAutoHyphens/>
      <w:overflowPunct w:val="0"/>
      <w:autoSpaceDE w:val="0"/>
      <w:autoSpaceDN w:val="0"/>
      <w:ind w:firstLine="720"/>
      <w:jc w:val="both"/>
      <w:textAlignment w:val="baseline"/>
    </w:pPr>
    <w:rPr>
      <w:rFonts w:ascii="Times New Roman" w:eastAsiaTheme="minorEastAsia" w:hAnsi="Times New Roman"/>
      <w:kern w:val="3"/>
      <w:sz w:val="24"/>
      <w:lang w:eastAsia="ru-RU"/>
    </w:rPr>
  </w:style>
  <w:style w:type="paragraph" w:customStyle="1" w:styleId="ConsPlusTitle12">
    <w:name w:val="Стиль ConsPlusTitle + 12 пт"/>
    <w:next w:val="a"/>
    <w:uiPriority w:val="99"/>
    <w:rsid w:val="00143D06"/>
    <w:pPr>
      <w:spacing w:after="0" w:line="240" w:lineRule="auto"/>
    </w:pPr>
    <w:rPr>
      <w:rFonts w:ascii="Arial" w:eastAsia="Times New Roman" w:hAnsi="Arial" w:cs="Arial"/>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600916051">
      <w:bodyDiv w:val="1"/>
      <w:marLeft w:val="0"/>
      <w:marRight w:val="0"/>
      <w:marTop w:val="0"/>
      <w:marBottom w:val="0"/>
      <w:divBdr>
        <w:top w:val="none" w:sz="0" w:space="0" w:color="auto"/>
        <w:left w:val="none" w:sz="0" w:space="0" w:color="auto"/>
        <w:bottom w:val="none" w:sz="0" w:space="0" w:color="auto"/>
        <w:right w:val="none" w:sz="0" w:space="0" w:color="auto"/>
      </w:divBdr>
    </w:div>
    <w:div w:id="10387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DF534-1681-42E9-9710-3389A78F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408</Words>
  <Characters>2331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Екатерина</dc:creator>
  <cp:lastModifiedBy>Делопроизводитель</cp:lastModifiedBy>
  <cp:revision>17</cp:revision>
  <cp:lastPrinted>2024-11-28T05:18:00Z</cp:lastPrinted>
  <dcterms:created xsi:type="dcterms:W3CDTF">2024-06-25T08:01:00Z</dcterms:created>
  <dcterms:modified xsi:type="dcterms:W3CDTF">2024-11-28T05:19:00Z</dcterms:modified>
</cp:coreProperties>
</file>