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widowControl w:val="1"/>
        <w:ind w:firstLine="709"/>
        <w:jc w:val="both"/>
        <w:rPr>
          <w:sz w:val="28"/>
        </w:rPr>
      </w:pPr>
    </w:p>
    <w:p w14:paraId="06000000">
      <w:pPr>
        <w:pStyle w:val="Style_3"/>
        <w:widowControl w:val="1"/>
        <w:spacing w:after="0" w:before="0" w:line="240" w:lineRule="auto"/>
        <w:ind w:firstLine="709" w:left="0" w:right="0"/>
        <w:jc w:val="both"/>
        <w:rPr>
          <w:b w:val="1"/>
          <w:color w:val="000000"/>
          <w:sz w:val="27"/>
          <w:u w:val="none"/>
        </w:rPr>
      </w:pPr>
      <w:r>
        <w:rPr>
          <w:b w:val="1"/>
          <w:color w:val="000000"/>
          <w:sz w:val="27"/>
          <w:u w:val="none"/>
        </w:rPr>
        <w:t>Прокуратурой Череповецкого района проведена проверка по обращению жительницы района, по результатам которой выявлены нарушения требований федерального законодательства.</w:t>
      </w:r>
    </w:p>
    <w:p w14:paraId="07000000">
      <w:pPr>
        <w:pStyle w:val="Style_3"/>
        <w:widowControl w:val="1"/>
        <w:spacing w:after="0" w:before="0" w:line="240" w:lineRule="auto"/>
        <w:ind w:firstLine="709" w:left="0" w:right="0"/>
        <w:jc w:val="both"/>
        <w:rPr>
          <w:b w:val="0"/>
          <w:sz w:val="27"/>
        </w:rPr>
      </w:pPr>
      <w:r>
        <w:rPr>
          <w:b w:val="0"/>
          <w:color w:val="000000"/>
          <w:sz w:val="27"/>
          <w:u w:val="none"/>
        </w:rPr>
        <w:t>Так, в соответствии с ч. 1 ст. 1 ЖК РФ ж</w:t>
      </w:r>
      <w:r>
        <w:rPr>
          <w:b w:val="0"/>
          <w:sz w:val="27"/>
        </w:rPr>
        <w:t>илищное законодательство основывается на необходимости обеспечения органами государственной власти и органами местного самоуправления условий для осуществления гражданами права на жилище, его безопасности, на неприкосновенности и недопустимости произвольного лишения жилища, на необходимости беспрепятственного осуществления вытекающих из отношений, регулируемых жилищным законодательством, прав (далее - жилищные права), а также на признании равенства участников регулируемых жилищным законодательством отношений (далее - жилищные отношения) по владению, пользованию и распоряжению жилыми помещениями, если иное не вытекает из настоящего Кодекса, другого федерального закона или существа соответствующих отношений, на необходимости обеспечения восстановления нарушенных жилищных прав, их судебной защиты, обеспечения сохранности жилищного фонда и использования жилых помещений по назначению.</w:t>
      </w:r>
    </w:p>
    <w:p w14:paraId="08000000">
      <w:pPr>
        <w:widowControl w:val="1"/>
        <w:spacing w:after="0" w:line="240" w:lineRule="auto"/>
        <w:ind w:firstLine="720"/>
        <w:jc w:val="both"/>
        <w:rPr>
          <w:rFonts w:ascii="Times New Roman" w:hAnsi="Times New Roman"/>
          <w:b w:val="0"/>
          <w:sz w:val="27"/>
        </w:rPr>
      </w:pPr>
      <w:r>
        <w:rPr>
          <w:rFonts w:ascii="Times New Roman" w:hAnsi="Times New Roman"/>
          <w:b w:val="0"/>
          <w:color w:val="000000"/>
          <w:sz w:val="27"/>
          <w:u w:val="none"/>
        </w:rPr>
        <w:t xml:space="preserve">Как установлено, </w:t>
      </w:r>
      <w:r>
        <w:rPr>
          <w:rFonts w:ascii="Times New Roman" w:hAnsi="Times New Roman"/>
          <w:sz w:val="27"/>
        </w:rPr>
        <w:t>постановлением администрации Череповецкого муниципального района от 28.11.2024 № 613</w:t>
      </w:r>
      <w:r>
        <w:rPr>
          <w:rFonts w:ascii="Times New Roman" w:hAnsi="Times New Roman"/>
          <w:sz w:val="27"/>
        </w:rPr>
        <w:t xml:space="preserve"> </w:t>
      </w:r>
      <w:r>
        <w:rPr>
          <w:rFonts w:ascii="Times New Roman" w:hAnsi="Times New Roman"/>
          <w:sz w:val="27"/>
        </w:rPr>
        <w:t xml:space="preserve">ООО «ЭкономЖилФонд» определено управляющей организацией для управления многоквартирными домами, </w:t>
      </w:r>
      <w:r>
        <w:rPr>
          <w:rFonts w:ascii="Times New Roman" w:hAnsi="Times New Roman"/>
          <w:sz w:val="27"/>
        </w:rPr>
        <w:t xml:space="preserve">в отношении которых собственниками помещений в многоквартирном доме не выбран способ управления домом или способ управления не реализован, не определена управляющая организация. </w:t>
      </w:r>
      <w:r>
        <w:rPr>
          <w:rFonts w:ascii="Times New Roman" w:hAnsi="Times New Roman"/>
          <w:sz w:val="27"/>
        </w:rPr>
        <w:t xml:space="preserve">   </w:t>
      </w:r>
    </w:p>
    <w:p w14:paraId="09000000">
      <w:pPr>
        <w:widowControl w:val="1"/>
        <w:spacing w:after="0" w:line="240" w:lineRule="auto"/>
        <w:ind w:firstLine="720"/>
        <w:jc w:val="both"/>
        <w:rPr>
          <w:rFonts w:ascii="Times New Roman" w:hAnsi="Times New Roman"/>
          <w:b w:val="0"/>
          <w:sz w:val="27"/>
        </w:rPr>
      </w:pPr>
      <w:r>
        <w:rPr>
          <w:rFonts w:ascii="Times New Roman" w:hAnsi="Times New Roman"/>
          <w:b w:val="0"/>
          <w:sz w:val="27"/>
        </w:rPr>
        <w:t xml:space="preserve">ООО </w:t>
      </w:r>
      <w:r>
        <w:rPr>
          <w:rFonts w:ascii="Times New Roman" w:hAnsi="Times New Roman"/>
          <w:sz w:val="27"/>
        </w:rPr>
        <w:t>«ЭкономЖилФонд»</w:t>
      </w:r>
      <w:r>
        <w:rPr>
          <w:rFonts w:ascii="Times New Roman" w:hAnsi="Times New Roman"/>
          <w:b w:val="0"/>
          <w:sz w:val="27"/>
        </w:rPr>
        <w:t xml:space="preserve"> имеет лицензию от 12.02.2020, выданную </w:t>
      </w:r>
      <w:r>
        <w:rPr>
          <w:rFonts w:ascii="Times New Roman" w:hAnsi="Times New Roman"/>
          <w:b w:val="0"/>
          <w:sz w:val="27"/>
        </w:rPr>
        <w:t>Министерством благоустройства, содержания территорий и государственного жилищного надзора Вологодской области.</w:t>
      </w:r>
    </w:p>
    <w:p w14:paraId="0A000000">
      <w:pPr>
        <w:widowControl w:val="1"/>
        <w:spacing w:after="0" w:line="240" w:lineRule="auto"/>
        <w:ind w:firstLine="720"/>
        <w:jc w:val="both"/>
        <w:rPr>
          <w:rFonts w:ascii="Times New Roman" w:hAnsi="Times New Roman"/>
          <w:b w:val="0"/>
          <w:sz w:val="27"/>
        </w:rPr>
      </w:pPr>
      <w:r>
        <w:rPr>
          <w:rFonts w:ascii="Times New Roman" w:hAnsi="Times New Roman"/>
          <w:b w:val="0"/>
          <w:color w:val="000000"/>
          <w:sz w:val="27"/>
          <w:u w:val="none"/>
        </w:rPr>
        <w:t>П</w:t>
      </w:r>
      <w:r>
        <w:rPr>
          <w:rFonts w:ascii="Times New Roman" w:hAnsi="Times New Roman"/>
          <w:sz w:val="27"/>
        </w:rPr>
        <w:t>остановление администрации Череповецкого муниципального района от 28.11.2024 № 613 «Об определении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домом или способ управления не реализован, не определена управляющая организация» размещено на официальном сайте администрации района 02.12.2024, сведений о направлении собственникам принятого решения в прокуратуру района не представлено, что является нарушением п. 10 Правил № 1616.</w:t>
      </w:r>
    </w:p>
    <w:p w14:paraId="0B000000">
      <w:pPr>
        <w:widowControl w:val="1"/>
        <w:spacing w:after="0" w:line="240" w:lineRule="auto"/>
        <w:ind w:firstLine="720"/>
        <w:jc w:val="both"/>
        <w:rPr>
          <w:rFonts w:ascii="Times New Roman" w:hAnsi="Times New Roman"/>
          <w:b w:val="0"/>
          <w:sz w:val="27"/>
        </w:rPr>
      </w:pPr>
      <w:r>
        <w:rPr>
          <w:rFonts w:ascii="Times New Roman" w:hAnsi="Times New Roman"/>
          <w:b w:val="0"/>
          <w:sz w:val="27"/>
        </w:rPr>
        <w:t xml:space="preserve">Вместе с тем, </w:t>
      </w:r>
      <w:r>
        <w:rPr>
          <w:rFonts w:ascii="Times New Roman" w:hAnsi="Times New Roman"/>
          <w:b w:val="0"/>
          <w:sz w:val="27"/>
        </w:rPr>
        <w:t xml:space="preserve">ООО </w:t>
      </w:r>
      <w:r>
        <w:rPr>
          <w:rFonts w:ascii="Times New Roman" w:hAnsi="Times New Roman"/>
          <w:sz w:val="27"/>
        </w:rPr>
        <w:t>«Экономжилфонд» определен управляющей компанией многоквартирного дома, расположенного по адресу: Череповецкий район, д.</w:t>
      </w:r>
      <w:r>
        <w:rPr>
          <w:rFonts w:ascii="Times New Roman" w:hAnsi="Times New Roman"/>
          <w:spacing w:val="0"/>
          <w:sz w:val="27"/>
        </w:rPr>
        <w:t> </w:t>
      </w:r>
      <w:r>
        <w:rPr>
          <w:rFonts w:ascii="Times New Roman" w:hAnsi="Times New Roman"/>
          <w:sz w:val="27"/>
        </w:rPr>
        <w:t>Ирдоматка, ул. Новая, д. 11, в соответствии с требованиями ч. 17 ст. 161 ЖК РФ, до выбора собственниками помещений в многоквартирном доме способа управления многоквартирным домом или до заключения договора управления многоквартирнм домом с управляющей органищацией, определенной собственниками помещений в многоквартирном домеили по результатам открытого конкурса по отбору управляющих организаций для управления многоквартирными домами, в соответствии с постановлением Правительства РФ от 06.02.2006 № 75, но не более одного года.</w:t>
      </w:r>
    </w:p>
    <w:p w14:paraId="0C000000">
      <w:pPr>
        <w:widowControl w:val="1"/>
        <w:spacing w:after="0" w:line="240" w:lineRule="auto"/>
        <w:ind w:firstLine="720"/>
        <w:jc w:val="both"/>
        <w:rPr>
          <w:rFonts w:ascii="Times New Roman" w:hAnsi="Times New Roman"/>
          <w:b w:val="0"/>
          <w:sz w:val="27"/>
        </w:rPr>
      </w:pPr>
      <w:r>
        <w:rPr>
          <w:rFonts w:ascii="Times New Roman" w:hAnsi="Times New Roman"/>
          <w:b w:val="0"/>
          <w:sz w:val="27"/>
        </w:rPr>
        <w:t xml:space="preserve">Также установлено, что по инициативе администрации Череповецкого муниципального района 12.04.2025 проведено внеочередное общее собрание собственников помещений в многоквартирном доме, расположенном по адресу: </w:t>
      </w:r>
      <w:r>
        <w:rPr>
          <w:rFonts w:ascii="Times New Roman" w:hAnsi="Times New Roman"/>
          <w:sz w:val="27"/>
        </w:rPr>
        <w:t>Череповецкий район, д.</w:t>
      </w:r>
      <w:r>
        <w:rPr>
          <w:rFonts w:ascii="Times New Roman" w:hAnsi="Times New Roman"/>
          <w:spacing w:val="0"/>
          <w:sz w:val="27"/>
        </w:rPr>
        <w:t> </w:t>
      </w:r>
      <w:r>
        <w:rPr>
          <w:rFonts w:ascii="Times New Roman" w:hAnsi="Times New Roman"/>
          <w:sz w:val="27"/>
        </w:rPr>
        <w:t>Ирдоматка, ул. Новая, д. 11, на котором выбрана непосредственная форма управления, однако, сведения в</w:t>
      </w:r>
      <w:r>
        <w:rPr>
          <w:rFonts w:ascii="Times New Roman" w:hAnsi="Times New Roman"/>
          <w:b w:val="0"/>
          <w:sz w:val="27"/>
        </w:rPr>
        <w:t xml:space="preserve"> орган государственного жилищного надзора администрацией района официально </w:t>
      </w:r>
      <w:r>
        <w:rPr>
          <w:rFonts w:ascii="Times New Roman" w:hAnsi="Times New Roman"/>
          <w:sz w:val="27"/>
        </w:rPr>
        <w:t xml:space="preserve">не направлены, что является нарушением требований жилищного законодательства и прав </w:t>
      </w:r>
      <w:r>
        <w:rPr>
          <w:rFonts w:ascii="Times New Roman" w:hAnsi="Times New Roman"/>
          <w:b w:val="0"/>
          <w:sz w:val="27"/>
        </w:rPr>
        <w:t>собственников помещений в многоквартирном доме на выбор способа управления многоквартирным домом.</w:t>
      </w:r>
    </w:p>
    <w:p w14:paraId="0D000000">
      <w:pPr>
        <w:pStyle w:val="Style_3"/>
        <w:widowControl w:val="1"/>
        <w:spacing w:after="0" w:before="0" w:line="240" w:lineRule="auto"/>
        <w:ind w:firstLine="709" w:left="0" w:right="0"/>
        <w:jc w:val="both"/>
        <w:rPr>
          <w:color w:val="000000"/>
          <w:sz w:val="27"/>
          <w:u w:val="none"/>
        </w:rPr>
      </w:pPr>
      <w:r>
        <w:rPr>
          <w:color w:val="000000"/>
          <w:sz w:val="27"/>
          <w:u w:val="none"/>
        </w:rPr>
        <w:t>В связи с выявленными нарушениями прокуратурой района в адрес и.п. руководителя администрации района внесено представление, которое рассмотрено и удовлетворено.</w:t>
      </w:r>
    </w:p>
    <w:p w14:paraId="0E000000">
      <w:pPr>
        <w:pStyle w:val="Style_3"/>
        <w:widowControl w:val="1"/>
        <w:spacing w:after="0" w:before="0" w:line="240" w:lineRule="auto"/>
        <w:ind w:firstLine="709" w:left="0" w:right="0"/>
        <w:jc w:val="both"/>
        <w:rPr>
          <w:color w:val="000000"/>
          <w:sz w:val="27"/>
          <w:u w:val="none"/>
        </w:rPr>
      </w:pPr>
      <w:r>
        <w:rPr>
          <w:color w:val="000000"/>
          <w:sz w:val="27"/>
          <w:u w:val="none"/>
        </w:rPr>
        <w:t xml:space="preserve">Приняты меры к устранению нарушений, а именно администрацией района в министерство благоустройства, содержания территорий и государственного жилищного надзора Вологодской области направлен протокол общего собрания собственников помещений в многоквартирных домах. </w:t>
      </w:r>
    </w:p>
    <w:p w14:paraId="0F000000">
      <w:pPr>
        <w:widowControl w:val="1"/>
        <w:spacing w:line="240" w:lineRule="auto"/>
        <w:ind w:firstLine="709"/>
        <w:jc w:val="both"/>
        <w:rPr>
          <w:rFonts w:ascii="Times New Roman" w:hAnsi="Times New Roman"/>
          <w:b w:val="1"/>
          <w:spacing w:val="5"/>
          <w:sz w:val="28"/>
        </w:rPr>
      </w:pPr>
    </w:p>
    <w:p w14:paraId="10000000">
      <w:pPr>
        <w:pStyle w:val="Style_4"/>
        <w:widowControl w:val="1"/>
        <w:spacing w:line="240" w:lineRule="exact"/>
        <w:ind/>
        <w:rPr>
          <w:sz w:val="28"/>
        </w:rPr>
      </w:pPr>
    </w:p>
    <w:p w14:paraId="11000000">
      <w:pPr>
        <w:pStyle w:val="Style_4"/>
        <w:widowControl w:val="1"/>
        <w:spacing w:line="240" w:lineRule="exact"/>
        <w:ind/>
        <w:rPr>
          <w:sz w:val="28"/>
        </w:rPr>
      </w:pPr>
    </w:p>
    <w:p w14:paraId="12000000">
      <w:pPr>
        <w:pStyle w:val="Style_4"/>
        <w:widowControl w:val="1"/>
        <w:spacing w:line="240" w:lineRule="exact"/>
        <w:ind/>
        <w:rPr>
          <w:sz w:val="28"/>
        </w:rPr>
      </w:pPr>
    </w:p>
    <w:p w14:paraId="13000000">
      <w:pPr>
        <w:pStyle w:val="Style_4"/>
        <w:widowControl w:val="1"/>
        <w:spacing w:line="240" w:lineRule="exact"/>
        <w:ind/>
        <w:rPr>
          <w:sz w:val="28"/>
        </w:rPr>
      </w:pPr>
    </w:p>
    <w:p w14:paraId="14000000">
      <w:pPr>
        <w:pStyle w:val="Style_4"/>
        <w:widowControl w:val="1"/>
        <w:spacing w:line="240" w:lineRule="exact"/>
        <w:ind/>
        <w:rPr>
          <w:sz w:val="28"/>
        </w:rPr>
      </w:pPr>
    </w:p>
    <w:p w14:paraId="15000000">
      <w:pPr>
        <w:pStyle w:val="Style_4"/>
        <w:widowControl w:val="1"/>
        <w:spacing w:line="240" w:lineRule="exact"/>
        <w:ind/>
        <w:rPr>
          <w:sz w:val="28"/>
        </w:rPr>
      </w:pPr>
    </w:p>
    <w:p w14:paraId="16000000">
      <w:pPr>
        <w:pStyle w:val="Style_4"/>
        <w:widowControl w:val="1"/>
        <w:spacing w:line="240" w:lineRule="exact"/>
        <w:ind/>
        <w:rPr>
          <w:sz w:val="28"/>
        </w:rPr>
      </w:pPr>
    </w:p>
    <w:p w14:paraId="17000000">
      <w:pPr>
        <w:pStyle w:val="Style_4"/>
        <w:widowControl w:val="1"/>
        <w:spacing w:line="240" w:lineRule="exact"/>
        <w:ind/>
        <w:rPr>
          <w:sz w:val="28"/>
        </w:rPr>
      </w:pPr>
    </w:p>
    <w:p w14:paraId="18000000">
      <w:pPr>
        <w:pStyle w:val="Style_4"/>
        <w:widowControl w:val="1"/>
        <w:spacing w:line="240" w:lineRule="exact"/>
        <w:ind/>
        <w:rPr>
          <w:sz w:val="28"/>
        </w:rPr>
      </w:pPr>
    </w:p>
    <w:p w14:paraId="19000000">
      <w:pPr>
        <w:pStyle w:val="Style_4"/>
        <w:widowControl w:val="1"/>
        <w:spacing w:line="240" w:lineRule="exact"/>
        <w:ind/>
        <w:rPr>
          <w:sz w:val="28"/>
        </w:rPr>
      </w:pPr>
    </w:p>
    <w:p w14:paraId="1A000000">
      <w:pPr>
        <w:pStyle w:val="Style_4"/>
        <w:widowControl w:val="1"/>
        <w:spacing w:line="240" w:lineRule="exact"/>
        <w:ind/>
        <w:rPr>
          <w:sz w:val="28"/>
        </w:rPr>
      </w:pPr>
    </w:p>
    <w:p w14:paraId="1B000000">
      <w:pPr>
        <w:pStyle w:val="Style_4"/>
        <w:widowControl w:val="1"/>
        <w:spacing w:line="240" w:lineRule="exact"/>
        <w:ind/>
        <w:rPr>
          <w:sz w:val="28"/>
        </w:rPr>
      </w:pPr>
    </w:p>
    <w:p w14:paraId="1C000000">
      <w:pPr>
        <w:pStyle w:val="Style_4"/>
        <w:widowControl w:val="1"/>
        <w:spacing w:line="240" w:lineRule="exact"/>
        <w:ind/>
        <w:rPr>
          <w:sz w:val="28"/>
        </w:rPr>
      </w:pPr>
    </w:p>
    <w:p w14:paraId="1D000000">
      <w:pPr>
        <w:pStyle w:val="Style_4"/>
        <w:widowControl w:val="1"/>
        <w:spacing w:line="240" w:lineRule="exact"/>
        <w:ind/>
        <w:rPr>
          <w:sz w:val="28"/>
        </w:rPr>
      </w:pPr>
    </w:p>
    <w:p w14:paraId="1E000000">
      <w:pPr>
        <w:pStyle w:val="Style_4"/>
        <w:widowControl w:val="1"/>
        <w:spacing w:line="240" w:lineRule="exact"/>
        <w:ind/>
        <w:rPr>
          <w:sz w:val="28"/>
        </w:rPr>
      </w:pPr>
    </w:p>
    <w:p w14:paraId="1F000000">
      <w:pPr>
        <w:pStyle w:val="Style_4"/>
        <w:widowControl w:val="1"/>
        <w:spacing w:line="240" w:lineRule="exact"/>
        <w:ind/>
        <w:rPr>
          <w:sz w:val="28"/>
        </w:rPr>
      </w:pPr>
    </w:p>
    <w:p w14:paraId="20000000">
      <w:pPr>
        <w:pStyle w:val="Style_4"/>
        <w:widowControl w:val="1"/>
        <w:spacing w:line="240" w:lineRule="exact"/>
        <w:ind/>
        <w:rPr>
          <w:sz w:val="28"/>
        </w:rPr>
      </w:pPr>
    </w:p>
    <w:p w14:paraId="21000000">
      <w:pPr>
        <w:pStyle w:val="Style_4"/>
        <w:widowControl w:val="1"/>
        <w:spacing w:line="240" w:lineRule="exact"/>
        <w:ind/>
        <w:rPr>
          <w:sz w:val="28"/>
        </w:rPr>
      </w:pPr>
    </w:p>
    <w:p w14:paraId="22000000">
      <w:pPr>
        <w:pStyle w:val="Style_4"/>
        <w:widowControl w:val="1"/>
        <w:spacing w:line="240" w:lineRule="exact"/>
        <w:ind/>
        <w:rPr>
          <w:sz w:val="28"/>
        </w:rPr>
      </w:pPr>
    </w:p>
    <w:p w14:paraId="23000000">
      <w:pPr>
        <w:pStyle w:val="Style_4"/>
        <w:widowControl w:val="1"/>
        <w:spacing w:line="240" w:lineRule="exact"/>
        <w:ind/>
        <w:rPr>
          <w:sz w:val="28"/>
        </w:rPr>
      </w:pPr>
    </w:p>
    <w:p w14:paraId="24000000">
      <w:pPr>
        <w:pStyle w:val="Style_4"/>
        <w:widowControl w:val="1"/>
        <w:spacing w:line="240" w:lineRule="exact"/>
        <w:ind/>
        <w:rPr>
          <w:sz w:val="28"/>
        </w:rPr>
      </w:pPr>
    </w:p>
    <w:p w14:paraId="25000000">
      <w:pPr>
        <w:pStyle w:val="Style_4"/>
        <w:widowControl w:val="1"/>
        <w:spacing w:line="240" w:lineRule="exact"/>
        <w:ind/>
        <w:rPr>
          <w:sz w:val="28"/>
        </w:rPr>
      </w:pPr>
    </w:p>
    <w:p w14:paraId="26000000">
      <w:pPr>
        <w:pStyle w:val="Style_4"/>
        <w:widowControl w:val="1"/>
        <w:spacing w:line="240" w:lineRule="exact"/>
        <w:ind/>
        <w:rPr>
          <w:sz w:val="28"/>
        </w:rPr>
      </w:pPr>
    </w:p>
    <w:p w14:paraId="27000000">
      <w:pPr>
        <w:pStyle w:val="Style_4"/>
        <w:widowControl w:val="1"/>
        <w:spacing w:line="240" w:lineRule="exact"/>
        <w:ind/>
        <w:rPr>
          <w:sz w:val="28"/>
        </w:rPr>
      </w:pPr>
    </w:p>
    <w:p w14:paraId="28000000">
      <w:pPr>
        <w:pStyle w:val="Style_4"/>
        <w:widowControl w:val="1"/>
        <w:spacing w:line="240" w:lineRule="exact"/>
        <w:ind/>
        <w:rPr>
          <w:sz w:val="28"/>
        </w:rPr>
      </w:pPr>
    </w:p>
    <w:p w14:paraId="29000000">
      <w:pPr>
        <w:pStyle w:val="Style_4"/>
        <w:widowControl w:val="1"/>
        <w:spacing w:line="240" w:lineRule="exact"/>
        <w:ind/>
        <w:rPr>
          <w:sz w:val="28"/>
        </w:rPr>
      </w:pPr>
    </w:p>
    <w:p w14:paraId="2A000000">
      <w:pPr>
        <w:pStyle w:val="Style_4"/>
        <w:widowControl w:val="1"/>
        <w:spacing w:line="240" w:lineRule="exact"/>
        <w:ind/>
        <w:rPr>
          <w:sz w:val="28"/>
        </w:rPr>
      </w:pPr>
    </w:p>
    <w:p w14:paraId="2B000000">
      <w:pPr>
        <w:pStyle w:val="Style_4"/>
        <w:widowControl w:val="1"/>
        <w:spacing w:line="240" w:lineRule="exact"/>
        <w:ind/>
        <w:rPr>
          <w:sz w:val="28"/>
        </w:rPr>
      </w:pPr>
    </w:p>
    <w:p w14:paraId="2C000000">
      <w:pPr>
        <w:pStyle w:val="Style_4"/>
        <w:widowControl w:val="1"/>
        <w:spacing w:line="240" w:lineRule="exact"/>
        <w:ind/>
        <w:rPr>
          <w:sz w:val="28"/>
        </w:rPr>
      </w:pPr>
    </w:p>
    <w:p w14:paraId="2D000000">
      <w:pPr>
        <w:pStyle w:val="Style_4"/>
        <w:widowControl w:val="1"/>
        <w:spacing w:line="240" w:lineRule="exact"/>
        <w:ind/>
        <w:rPr>
          <w:sz w:val="28"/>
        </w:rPr>
      </w:pPr>
    </w:p>
    <w:p w14:paraId="2E000000">
      <w:pPr>
        <w:pStyle w:val="Style_4"/>
        <w:widowControl w:val="1"/>
        <w:spacing w:line="240" w:lineRule="exact"/>
        <w:ind/>
        <w:rPr>
          <w:sz w:val="28"/>
        </w:rPr>
      </w:pPr>
    </w:p>
    <w:p w14:paraId="2F000000">
      <w:pPr>
        <w:pStyle w:val="Style_4"/>
        <w:widowControl w:val="1"/>
        <w:spacing w:line="240" w:lineRule="exact"/>
        <w:ind/>
        <w:rPr>
          <w:sz w:val="28"/>
        </w:rPr>
      </w:pPr>
    </w:p>
    <w:p w14:paraId="30000000">
      <w:pPr>
        <w:pStyle w:val="Style_4"/>
        <w:widowControl w:val="1"/>
        <w:spacing w:line="240" w:lineRule="exact"/>
        <w:ind/>
        <w:rPr>
          <w:sz w:val="28"/>
        </w:rPr>
      </w:pPr>
    </w:p>
    <w:p w14:paraId="31000000">
      <w:pPr>
        <w:pStyle w:val="Style_4"/>
        <w:widowControl w:val="1"/>
        <w:spacing w:line="240" w:lineRule="exact"/>
        <w:ind/>
        <w:rPr>
          <w:sz w:val="28"/>
        </w:rPr>
      </w:pPr>
    </w:p>
    <w:p w14:paraId="32000000">
      <w:pPr>
        <w:pStyle w:val="Style_4"/>
        <w:widowControl w:val="1"/>
        <w:spacing w:line="240" w:lineRule="exact"/>
        <w:ind/>
        <w:rPr>
          <w:sz w:val="28"/>
        </w:rPr>
      </w:pPr>
    </w:p>
    <w:p w14:paraId="33000000">
      <w:pPr>
        <w:pStyle w:val="Style_4"/>
        <w:widowControl w:val="1"/>
        <w:spacing w:line="240" w:lineRule="exact"/>
        <w:ind/>
        <w:rPr>
          <w:sz w:val="28"/>
        </w:rPr>
      </w:pPr>
    </w:p>
    <w:p w14:paraId="34000000">
      <w:pPr>
        <w:pStyle w:val="Style_4"/>
        <w:widowControl w:val="1"/>
        <w:spacing w:line="240" w:lineRule="exact"/>
        <w:ind/>
        <w:rPr>
          <w:sz w:val="28"/>
        </w:rPr>
      </w:pPr>
    </w:p>
    <w:p w14:paraId="35000000">
      <w:pPr>
        <w:pStyle w:val="Style_4"/>
        <w:widowControl w:val="1"/>
        <w:spacing w:line="240" w:lineRule="exact"/>
        <w:ind/>
        <w:rPr>
          <w:sz w:val="28"/>
        </w:rPr>
      </w:pPr>
    </w:p>
    <w:p w14:paraId="36000000">
      <w:pPr>
        <w:pStyle w:val="Style_4"/>
        <w:widowControl w:val="1"/>
        <w:spacing w:line="240" w:lineRule="exact"/>
        <w:ind/>
        <w:rPr>
          <w:sz w:val="28"/>
        </w:rPr>
      </w:pPr>
    </w:p>
    <w:p w14:paraId="37000000">
      <w:pPr>
        <w:pStyle w:val="Style_4"/>
        <w:widowControl w:val="1"/>
        <w:spacing w:line="240" w:lineRule="exact"/>
        <w:ind/>
        <w:rPr>
          <w:sz w:val="28"/>
        </w:rPr>
      </w:pPr>
    </w:p>
    <w:p w14:paraId="38000000">
      <w:pPr>
        <w:pStyle w:val="Style_4"/>
        <w:widowControl w:val="1"/>
        <w:spacing w:line="240" w:lineRule="exact"/>
        <w:ind/>
      </w:pPr>
      <w:r>
        <w:t xml:space="preserve">Е.А. </w:t>
      </w:r>
      <w:r>
        <w:t>Колесникова, тел. 20-04-96</w:t>
      </w:r>
    </w:p>
    <w:sectPr>
      <w:headerReference r:id="rId1" w:type="default"/>
      <w:headerReference r:id="rId2" w:type="even"/>
      <w:pgSz w:h="16838" w:orient="portrait" w:w="11906"/>
      <w:pgMar w:bottom="1134" w:footer="720" w:gutter="0" w:header="720" w:left="1418" w:right="567" w:top="1134"/>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Fonts w:ascii="Times New Roman" w:hAnsi="Times New Roman"/>
        <w:sz w:val="20"/>
      </w:rPr>
    </w:pPr>
    <w:r>
      <w:rPr>
        <w:rStyle w:val="Style_2_ch"/>
        <w:rFonts w:ascii="Times New Roman" w:hAnsi="Times New Roman"/>
      </w:rPr>
      <w:fldChar w:fldCharType="begin"/>
    </w:r>
    <w:r>
      <w:rPr>
        <w:rStyle w:val="Style_2_ch"/>
        <w:rFonts w:ascii="Times New Roman" w:hAnsi="Times New Roman"/>
      </w:rPr>
      <w:instrText xml:space="preserve">PAGE </w:instrText>
    </w:r>
    <w:r>
      <w:rPr>
        <w:rStyle w:val="Style_2_ch"/>
        <w:rFonts w:ascii="Times New Roman" w:hAnsi="Times New Roman"/>
      </w:rPr>
      <w:fldChar w:fldCharType="separate"/>
    </w:r>
    <w:r>
      <w:rPr>
        <w:rStyle w:val="Style_2_ch"/>
        <w:rFonts w:ascii="Times New Roman" w:hAnsi="Times New Roman"/>
      </w:rPr>
      <w:t xml:space="preserve"> </w:t>
    </w:r>
    <w:r>
      <w:rPr>
        <w:rStyle w:val="Style_2_ch"/>
        <w:rFonts w:ascii="Times New Roman" w:hAnsi="Times New Roman"/>
      </w:rPr>
      <w:fldChar w:fldCharType="end"/>
    </w:r>
  </w:p>
  <w:p w14:paraId="01000000">
    <w:pPr>
      <w:pStyle w:val="Style_1"/>
    </w:pPr>
  </w:p>
</w:hdr>
</file>

<file path=word/header2.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framePr w:h="0" w:hAnchor="margin" w:hSpace="0" w:vAnchor="text" w:vSpace="0" w:wrap="around" w:xAlign="center" w:y="1"/>
      <w:widowControl w:val="1"/>
      <w:pBdr>
        <w:top w:sz="4" w:val="nil"/>
        <w:left w:sz="4" w:val="nil"/>
        <w:bottom w:sz="4" w:val="nil"/>
        <w:right w:sz="4" w:val="nil"/>
        <w:between w:sz="4" w:val="nil"/>
      </w:pBdr>
      <w:ind/>
      <w:jc w:val="left"/>
      <w:rPr>
        <w:rStyle w:val="Style_2_ch"/>
      </w:rPr>
    </w:pPr>
    <w:r>
      <w:rPr>
        <w:rStyle w:val="Style_2_ch"/>
      </w:rPr>
      <w:fldChar w:fldCharType="begin"/>
    </w:r>
    <w:r>
      <w:rPr>
        <w:rStyle w:val="Style_2_ch"/>
      </w:rPr>
      <w:instrText xml:space="preserve">PAGE </w:instrText>
    </w:r>
    <w:r>
      <w:rPr>
        <w:rStyle w:val="Style_2_ch"/>
      </w:rPr>
      <w:fldChar w:fldCharType="separate"/>
    </w:r>
    <w:r>
      <w:rPr>
        <w:rStyle w:val="Style_2_ch"/>
      </w:rPr>
      <w:t xml:space="preserve"> </w:t>
    </w:r>
    <w:r>
      <w:rPr>
        <w:rStyle w:val="Style_2_ch"/>
      </w:rPr>
      <w:fldChar w:fldCharType="end"/>
    </w:r>
  </w:p>
  <w:p w14:paraId="03000000">
    <w:pPr>
      <w:pStyle w:val="Style_1"/>
    </w:pPr>
  </w:p>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style>
  <w:style w:default="1" w:styleId="Style_3_ch" w:type="character">
    <w:name w:val="Normal"/>
    <w:link w:val="Style_3"/>
  </w:style>
  <w:style w:styleId="Style_5" w:type="paragraph">
    <w:name w:val="toc 2"/>
    <w:next w:val="Style_3"/>
    <w:link w:val="Style_5_ch"/>
    <w:uiPriority w:val="39"/>
    <w:pPr>
      <w:widowControl w:val="1"/>
      <w:ind w:firstLine="0" w:left="200"/>
      <w:jc w:val="left"/>
    </w:pPr>
    <w:rPr>
      <w:rFonts w:ascii="XO Thames" w:hAnsi="XO Thames"/>
      <w:sz w:val="28"/>
    </w:rPr>
  </w:style>
  <w:style w:styleId="Style_5_ch" w:type="character">
    <w:name w:val="toc 2"/>
    <w:link w:val="Style_5"/>
    <w:rPr>
      <w:rFonts w:ascii="XO Thames" w:hAnsi="XO Thames"/>
      <w:sz w:val="28"/>
    </w:rPr>
  </w:style>
  <w:style w:styleId="Style_6" w:type="paragraph">
    <w:name w:val="Style12"/>
    <w:basedOn w:val="Style_3"/>
    <w:link w:val="Style_6_ch"/>
    <w:pPr>
      <w:widowControl w:val="0"/>
      <w:spacing w:line="250" w:lineRule="exact"/>
      <w:ind/>
      <w:jc w:val="both"/>
    </w:pPr>
    <w:rPr>
      <w:sz w:val="24"/>
    </w:rPr>
  </w:style>
  <w:style w:styleId="Style_6_ch" w:type="character">
    <w:name w:val="Style12"/>
    <w:basedOn w:val="Style_3_ch"/>
    <w:link w:val="Style_6"/>
    <w:rPr>
      <w:sz w:val="24"/>
    </w:rPr>
  </w:style>
  <w:style w:styleId="Style_7" w:type="paragraph">
    <w:name w:val="ConsPlusCell"/>
    <w:link w:val="Style_7_ch"/>
    <w:pPr>
      <w:widowControl w:val="0"/>
      <w:ind/>
    </w:pPr>
    <w:rPr>
      <w:rFonts w:ascii="Courier New" w:hAnsi="Courier New"/>
    </w:rPr>
  </w:style>
  <w:style w:styleId="Style_7_ch" w:type="character">
    <w:name w:val="ConsPlusCell"/>
    <w:link w:val="Style_7"/>
    <w:rPr>
      <w:rFonts w:ascii="Courier New" w:hAnsi="Courier New"/>
    </w:rPr>
  </w:style>
  <w:style w:styleId="Style_8" w:type="paragraph">
    <w:name w:val="toc 4"/>
    <w:next w:val="Style_3"/>
    <w:link w:val="Style_8_ch"/>
    <w:uiPriority w:val="39"/>
    <w:pPr>
      <w:widowControl w:val="1"/>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Body Text 2"/>
    <w:basedOn w:val="Style_3"/>
    <w:link w:val="Style_9_ch"/>
    <w:pPr>
      <w:widowControl w:val="1"/>
      <w:ind/>
      <w:jc w:val="center"/>
    </w:pPr>
    <w:rPr>
      <w:sz w:val="36"/>
    </w:rPr>
  </w:style>
  <w:style w:styleId="Style_9_ch" w:type="character">
    <w:name w:val="Body Text 2"/>
    <w:basedOn w:val="Style_3_ch"/>
    <w:link w:val="Style_9"/>
    <w:rPr>
      <w:sz w:val="36"/>
    </w:rPr>
  </w:style>
  <w:style w:styleId="Style_10" w:type="paragraph">
    <w:name w:val="toc 6"/>
    <w:next w:val="Style_3"/>
    <w:link w:val="Style_10_ch"/>
    <w:uiPriority w:val="39"/>
    <w:pPr>
      <w:widowControl w:val="1"/>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3"/>
    <w:link w:val="Style_11_ch"/>
    <w:uiPriority w:val="39"/>
    <w:pPr>
      <w:widowControl w:val="1"/>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Style5"/>
    <w:basedOn w:val="Style_3"/>
    <w:link w:val="Style_12_ch"/>
    <w:pPr>
      <w:widowControl w:val="0"/>
      <w:spacing w:line="274" w:lineRule="exact"/>
      <w:ind/>
      <w:jc w:val="both"/>
    </w:pPr>
    <w:rPr>
      <w:sz w:val="24"/>
    </w:rPr>
  </w:style>
  <w:style w:styleId="Style_12_ch" w:type="character">
    <w:name w:val="Style5"/>
    <w:basedOn w:val="Style_3_ch"/>
    <w:link w:val="Style_12"/>
    <w:rPr>
      <w:sz w:val="24"/>
    </w:rPr>
  </w:style>
  <w:style w:styleId="Style_1" w:type="paragraph">
    <w:name w:val="header"/>
    <w:basedOn w:val="Style_3"/>
    <w:link w:val="Style_1_ch"/>
    <w:pPr>
      <w:widowControl w:val="1"/>
      <w:tabs>
        <w:tab w:leader="none" w:pos="4153" w:val="center"/>
        <w:tab w:leader="none" w:pos="8306" w:val="right"/>
      </w:tabs>
      <w:ind/>
    </w:pPr>
    <w:rPr>
      <w:rFonts w:ascii="Bookman Old Style" w:hAnsi="Bookman Old Style"/>
      <w:sz w:val="24"/>
    </w:rPr>
  </w:style>
  <w:style w:styleId="Style_1_ch" w:type="character">
    <w:name w:val="header"/>
    <w:basedOn w:val="Style_3_ch"/>
    <w:link w:val="Style_1"/>
    <w:rPr>
      <w:rFonts w:ascii="Bookman Old Style" w:hAnsi="Bookman Old Style"/>
      <w:sz w:val="24"/>
    </w:rPr>
  </w:style>
  <w:style w:styleId="Style_13" w:type="paragraph">
    <w:name w:val="Document Map"/>
    <w:basedOn w:val="Style_3"/>
    <w:link w:val="Style_13_ch"/>
    <w:rPr>
      <w:rFonts w:ascii="Tahoma" w:hAnsi="Tahoma"/>
    </w:rPr>
  </w:style>
  <w:style w:styleId="Style_13_ch" w:type="character">
    <w:name w:val="Document Map"/>
    <w:basedOn w:val="Style_3_ch"/>
    <w:link w:val="Style_13"/>
    <w:rPr>
      <w:rFonts w:ascii="Tahoma" w:hAnsi="Tahoma"/>
    </w:rPr>
  </w:style>
  <w:style w:styleId="Style_14" w:type="paragraph">
    <w:name w:val="Style9"/>
    <w:basedOn w:val="Style_3"/>
    <w:link w:val="Style_14_ch"/>
    <w:pPr>
      <w:widowControl w:val="0"/>
      <w:spacing w:line="298" w:lineRule="exact"/>
      <w:ind w:firstLine="696"/>
    </w:pPr>
    <w:rPr>
      <w:sz w:val="24"/>
    </w:rPr>
  </w:style>
  <w:style w:styleId="Style_14_ch" w:type="character">
    <w:name w:val="Style9"/>
    <w:basedOn w:val="Style_3_ch"/>
    <w:link w:val="Style_14"/>
    <w:rPr>
      <w:sz w:val="24"/>
    </w:rPr>
  </w:style>
  <w:style w:styleId="Style_15" w:type="paragraph">
    <w:name w:val="Endnote"/>
    <w:link w:val="Style_15_ch"/>
    <w:pPr>
      <w:widowControl w:val="1"/>
      <w:ind w:firstLine="851" w:left="0"/>
      <w:jc w:val="both"/>
    </w:pPr>
    <w:rPr>
      <w:rFonts w:ascii="XO Thames" w:hAnsi="XO Thames"/>
      <w:sz w:val="22"/>
    </w:rPr>
  </w:style>
  <w:style w:styleId="Style_15_ch" w:type="character">
    <w:name w:val="Endnote"/>
    <w:link w:val="Style_15"/>
    <w:rPr>
      <w:rFonts w:ascii="XO Thames" w:hAnsi="XO Thames"/>
      <w:sz w:val="22"/>
    </w:rPr>
  </w:style>
  <w:style w:styleId="Style_16" w:type="paragraph">
    <w:name w:val="heading 3"/>
    <w:basedOn w:val="Style_3"/>
    <w:next w:val="Style_3"/>
    <w:link w:val="Style_16_ch"/>
    <w:uiPriority w:val="9"/>
    <w:qFormat/>
    <w:pPr>
      <w:keepNext w:val="1"/>
      <w:widowControl w:val="1"/>
      <w:ind/>
      <w:outlineLvl w:val="2"/>
    </w:pPr>
    <w:rPr>
      <w:sz w:val="24"/>
    </w:rPr>
  </w:style>
  <w:style w:styleId="Style_16_ch" w:type="character">
    <w:name w:val="heading 3"/>
    <w:basedOn w:val="Style_3_ch"/>
    <w:link w:val="Style_16"/>
    <w:rPr>
      <w:sz w:val="24"/>
    </w:rPr>
  </w:style>
  <w:style w:styleId="Style_17" w:type="paragraph">
    <w:name w:val="Style4"/>
    <w:basedOn w:val="Style_3"/>
    <w:link w:val="Style_17_ch"/>
    <w:pPr>
      <w:widowControl w:val="0"/>
      <w:spacing w:line="284" w:lineRule="exact"/>
      <w:ind w:firstLine="725"/>
      <w:jc w:val="both"/>
    </w:pPr>
    <w:rPr>
      <w:sz w:val="24"/>
    </w:rPr>
  </w:style>
  <w:style w:styleId="Style_17_ch" w:type="character">
    <w:name w:val="Style4"/>
    <w:basedOn w:val="Style_3_ch"/>
    <w:link w:val="Style_17"/>
    <w:rPr>
      <w:sz w:val="24"/>
    </w:rPr>
  </w:style>
  <w:style w:styleId="Style_18" w:type="paragraph">
    <w:name w:val="Body Text 3"/>
    <w:basedOn w:val="Style_3"/>
    <w:link w:val="Style_18_ch"/>
    <w:pPr>
      <w:widowControl w:val="1"/>
      <w:ind w:right="5102"/>
    </w:pPr>
    <w:rPr>
      <w:sz w:val="24"/>
    </w:rPr>
  </w:style>
  <w:style w:styleId="Style_18_ch" w:type="character">
    <w:name w:val="Body Text 3"/>
    <w:basedOn w:val="Style_3_ch"/>
    <w:link w:val="Style_18"/>
    <w:rPr>
      <w:sz w:val="24"/>
    </w:rPr>
  </w:style>
  <w:style w:styleId="Style_19" w:type="paragraph">
    <w:name w:val="apple-style-span"/>
    <w:basedOn w:val="Style_20"/>
    <w:link w:val="Style_19_ch"/>
  </w:style>
  <w:style w:styleId="Style_19_ch" w:type="character">
    <w:name w:val="apple-style-span"/>
    <w:basedOn w:val="Style_20_ch"/>
    <w:link w:val="Style_19"/>
  </w:style>
  <w:style w:styleId="Style_21" w:type="paragraph">
    <w:name w:val="ConsNonformat"/>
    <w:link w:val="Style_21_ch"/>
    <w:rPr>
      <w:rFonts w:ascii="Courier New" w:hAnsi="Courier New"/>
      <w:sz w:val="22"/>
    </w:rPr>
  </w:style>
  <w:style w:styleId="Style_21_ch" w:type="character">
    <w:name w:val="ConsNonformat"/>
    <w:link w:val="Style_21"/>
    <w:rPr>
      <w:rFonts w:ascii="Courier New" w:hAnsi="Courier New"/>
      <w:sz w:val="22"/>
    </w:rPr>
  </w:style>
  <w:style w:styleId="Style_22" w:type="paragraph">
    <w:name w:val="Font Style18"/>
    <w:link w:val="Style_22_ch"/>
    <w:rPr>
      <w:rFonts w:ascii="Times New Roman" w:hAnsi="Times New Roman"/>
      <w:b w:val="1"/>
      <w:sz w:val="22"/>
    </w:rPr>
  </w:style>
  <w:style w:styleId="Style_22_ch" w:type="character">
    <w:name w:val="Font Style18"/>
    <w:link w:val="Style_22"/>
    <w:rPr>
      <w:rFonts w:ascii="Times New Roman" w:hAnsi="Times New Roman"/>
      <w:b w:val="1"/>
      <w:sz w:val="22"/>
    </w:rPr>
  </w:style>
  <w:style w:styleId="Style_23" w:type="paragraph">
    <w:name w:val="Font Style15"/>
    <w:link w:val="Style_23_ch"/>
    <w:rPr>
      <w:rFonts w:ascii="Times New Roman" w:hAnsi="Times New Roman"/>
      <w:spacing w:val="-10"/>
      <w:sz w:val="24"/>
    </w:rPr>
  </w:style>
  <w:style w:styleId="Style_23_ch" w:type="character">
    <w:name w:val="Font Style15"/>
    <w:link w:val="Style_23"/>
    <w:rPr>
      <w:rFonts w:ascii="Times New Roman" w:hAnsi="Times New Roman"/>
      <w:spacing w:val="-10"/>
      <w:sz w:val="24"/>
    </w:rPr>
  </w:style>
  <w:style w:styleId="Style_24" w:type="paragraph">
    <w:name w:val=" Знак Знак Знак"/>
    <w:basedOn w:val="Style_3"/>
    <w:link w:val="Style_24_ch"/>
    <w:pPr>
      <w:widowControl w:val="1"/>
      <w:spacing w:afterAutospacing="on" w:beforeAutospacing="on"/>
      <w:ind/>
    </w:pPr>
    <w:rPr>
      <w:rFonts w:ascii="Tahoma" w:hAnsi="Tahoma"/>
    </w:rPr>
  </w:style>
  <w:style w:styleId="Style_24_ch" w:type="character">
    <w:name w:val=" Знак Знак Знак"/>
    <w:basedOn w:val="Style_3_ch"/>
    <w:link w:val="Style_24"/>
    <w:rPr>
      <w:rFonts w:ascii="Tahoma" w:hAnsi="Tahoma"/>
    </w:rPr>
  </w:style>
  <w:style w:styleId="Style_25" w:type="paragraph">
    <w:name w:val="Style3"/>
    <w:basedOn w:val="Style_3"/>
    <w:link w:val="Style_25_ch"/>
    <w:pPr>
      <w:widowControl w:val="0"/>
      <w:spacing w:line="274" w:lineRule="exact"/>
      <w:ind w:firstLine="696"/>
      <w:jc w:val="both"/>
    </w:pPr>
    <w:rPr>
      <w:sz w:val="24"/>
    </w:rPr>
  </w:style>
  <w:style w:styleId="Style_25_ch" w:type="character">
    <w:name w:val="Style3"/>
    <w:basedOn w:val="Style_3_ch"/>
    <w:link w:val="Style_25"/>
    <w:rPr>
      <w:sz w:val="24"/>
    </w:rPr>
  </w:style>
  <w:style w:styleId="Style_2" w:type="paragraph">
    <w:name w:val="page number"/>
    <w:basedOn w:val="Style_20"/>
    <w:link w:val="Style_2_ch"/>
  </w:style>
  <w:style w:styleId="Style_2_ch" w:type="character">
    <w:name w:val="page number"/>
    <w:basedOn w:val="Style_20_ch"/>
    <w:link w:val="Style_2"/>
  </w:style>
  <w:style w:styleId="Style_26" w:type="paragraph">
    <w:name w:val="исполнитель"/>
    <w:basedOn w:val="Style_3"/>
    <w:link w:val="Style_26_ch"/>
    <w:pPr>
      <w:widowControl w:val="1"/>
      <w:ind/>
      <w:jc w:val="both"/>
    </w:pPr>
    <w:rPr>
      <w:sz w:val="24"/>
    </w:rPr>
  </w:style>
  <w:style w:styleId="Style_26_ch" w:type="character">
    <w:name w:val="исполнитель"/>
    <w:basedOn w:val="Style_3_ch"/>
    <w:link w:val="Style_26"/>
    <w:rPr>
      <w:sz w:val="24"/>
    </w:rPr>
  </w:style>
  <w:style w:styleId="Style_27" w:type="paragraph">
    <w:name w:val="Style11"/>
    <w:basedOn w:val="Style_3"/>
    <w:link w:val="Style_27_ch"/>
    <w:pPr>
      <w:widowControl w:val="0"/>
      <w:spacing w:line="262" w:lineRule="exact"/>
      <w:ind w:firstLine="120"/>
    </w:pPr>
    <w:rPr>
      <w:sz w:val="24"/>
    </w:rPr>
  </w:style>
  <w:style w:styleId="Style_27_ch" w:type="character">
    <w:name w:val="Style11"/>
    <w:basedOn w:val="Style_3_ch"/>
    <w:link w:val="Style_27"/>
    <w:rPr>
      <w:sz w:val="24"/>
    </w:rPr>
  </w:style>
  <w:style w:styleId="Style_28" w:type="paragraph">
    <w:name w:val="toc 3"/>
    <w:next w:val="Style_3"/>
    <w:link w:val="Style_28_ch"/>
    <w:uiPriority w:val="39"/>
    <w:pPr>
      <w:widowControl w:val="1"/>
      <w:ind w:firstLine="0" w:left="400"/>
      <w:jc w:val="left"/>
    </w:pPr>
    <w:rPr>
      <w:rFonts w:ascii="XO Thames" w:hAnsi="XO Thames"/>
      <w:sz w:val="28"/>
    </w:rPr>
  </w:style>
  <w:style w:styleId="Style_28_ch" w:type="character">
    <w:name w:val="toc 3"/>
    <w:link w:val="Style_28"/>
    <w:rPr>
      <w:rFonts w:ascii="XO Thames" w:hAnsi="XO Thames"/>
      <w:sz w:val="28"/>
    </w:rPr>
  </w:style>
  <w:style w:styleId="Style_29" w:type="paragraph">
    <w:name w:val="Основной текст с отступом 21"/>
    <w:basedOn w:val="Style_3"/>
    <w:link w:val="Style_29_ch"/>
    <w:pPr>
      <w:widowControl w:val="1"/>
      <w:ind w:firstLine="720"/>
      <w:jc w:val="both"/>
    </w:pPr>
    <w:rPr>
      <w:sz w:val="24"/>
    </w:rPr>
  </w:style>
  <w:style w:styleId="Style_29_ch" w:type="character">
    <w:name w:val="Основной текст с отступом 21"/>
    <w:basedOn w:val="Style_3_ch"/>
    <w:link w:val="Style_29"/>
    <w:rPr>
      <w:sz w:val="24"/>
    </w:rPr>
  </w:style>
  <w:style w:styleId="Style_30" w:type="paragraph">
    <w:name w:val="Body Text"/>
    <w:basedOn w:val="Style_3"/>
    <w:link w:val="Style_30_ch"/>
    <w:pPr>
      <w:widowControl w:val="1"/>
      <w:ind/>
      <w:jc w:val="center"/>
    </w:pPr>
  </w:style>
  <w:style w:styleId="Style_30_ch" w:type="character">
    <w:name w:val="Body Text"/>
    <w:basedOn w:val="Style_3_ch"/>
    <w:link w:val="Style_30"/>
  </w:style>
  <w:style w:styleId="Style_31" w:type="paragraph">
    <w:name w:val="Style7"/>
    <w:basedOn w:val="Style_3"/>
    <w:link w:val="Style_31_ch"/>
    <w:pPr>
      <w:widowControl w:val="0"/>
      <w:ind/>
    </w:pPr>
    <w:rPr>
      <w:sz w:val="24"/>
    </w:rPr>
  </w:style>
  <w:style w:styleId="Style_31_ch" w:type="character">
    <w:name w:val="Style7"/>
    <w:basedOn w:val="Style_3_ch"/>
    <w:link w:val="Style_31"/>
    <w:rPr>
      <w:sz w:val="24"/>
    </w:rPr>
  </w:style>
  <w:style w:styleId="Style_4" w:type="paragraph">
    <w:name w:val="подписи"/>
    <w:basedOn w:val="Style_3"/>
    <w:link w:val="Style_4_ch"/>
    <w:pPr>
      <w:widowControl w:val="1"/>
      <w:ind/>
      <w:jc w:val="both"/>
    </w:pPr>
    <w:rPr>
      <w:sz w:val="24"/>
    </w:rPr>
  </w:style>
  <w:style w:styleId="Style_4_ch" w:type="character">
    <w:name w:val="подписи"/>
    <w:basedOn w:val="Style_3_ch"/>
    <w:link w:val="Style_4"/>
    <w:rPr>
      <w:sz w:val="24"/>
    </w:rPr>
  </w:style>
  <w:style w:styleId="Style_32" w:type="paragraph">
    <w:name w:val="heading 5"/>
    <w:next w:val="Style_3"/>
    <w:link w:val="Style_32_ch"/>
    <w:uiPriority w:val="9"/>
    <w:qFormat/>
    <w:pPr>
      <w:widowControl w:val="1"/>
      <w:spacing w:after="120" w:before="120"/>
      <w:ind/>
      <w:jc w:val="both"/>
      <w:outlineLvl w:val="4"/>
    </w:pPr>
    <w:rPr>
      <w:rFonts w:ascii="XO Thames" w:hAnsi="XO Thames"/>
      <w:b w:val="1"/>
      <w:sz w:val="22"/>
    </w:rPr>
  </w:style>
  <w:style w:styleId="Style_32_ch" w:type="character">
    <w:name w:val="heading 5"/>
    <w:link w:val="Style_32"/>
    <w:rPr>
      <w:rFonts w:ascii="XO Thames" w:hAnsi="XO Thames"/>
      <w:b w:val="1"/>
      <w:sz w:val="22"/>
    </w:rPr>
  </w:style>
  <w:style w:styleId="Style_33" w:type="paragraph">
    <w:name w:val="ConsPlusNormal"/>
    <w:link w:val="Style_33_ch"/>
    <w:pPr>
      <w:widowControl w:val="0"/>
      <w:ind/>
    </w:pPr>
    <w:rPr>
      <w:rFonts w:ascii="Arial" w:hAnsi="Arial"/>
      <w:sz w:val="16"/>
    </w:rPr>
  </w:style>
  <w:style w:styleId="Style_33_ch" w:type="character">
    <w:name w:val="ConsPlusNormal"/>
    <w:link w:val="Style_33"/>
    <w:rPr>
      <w:rFonts w:ascii="Arial" w:hAnsi="Arial"/>
      <w:sz w:val="16"/>
    </w:rPr>
  </w:style>
  <w:style w:styleId="Style_34" w:type="paragraph">
    <w:name w:val="ConsNormal"/>
    <w:link w:val="Style_34_ch"/>
    <w:pPr>
      <w:widowControl w:val="1"/>
      <w:ind w:firstLine="720"/>
    </w:pPr>
    <w:rPr>
      <w:rFonts w:ascii="Arial" w:hAnsi="Arial"/>
      <w:sz w:val="22"/>
    </w:rPr>
  </w:style>
  <w:style w:styleId="Style_34_ch" w:type="character">
    <w:name w:val="ConsNormal"/>
    <w:link w:val="Style_34"/>
    <w:rPr>
      <w:rFonts w:ascii="Arial" w:hAnsi="Arial"/>
      <w:sz w:val="22"/>
    </w:rPr>
  </w:style>
  <w:style w:styleId="Style_20" w:type="paragraph">
    <w:name w:val="Default Paragraph Font"/>
    <w:link w:val="Style_20_ch"/>
  </w:style>
  <w:style w:styleId="Style_20_ch" w:type="character">
    <w:name w:val="Default Paragraph Font"/>
    <w:link w:val="Style_20"/>
  </w:style>
  <w:style w:styleId="Style_35" w:type="paragraph">
    <w:name w:val="heading 1"/>
    <w:basedOn w:val="Style_3"/>
    <w:next w:val="Style_3"/>
    <w:link w:val="Style_35_ch"/>
    <w:uiPriority w:val="9"/>
    <w:qFormat/>
    <w:pPr>
      <w:keepNext w:val="1"/>
      <w:widowControl w:val="1"/>
      <w:ind/>
      <w:outlineLvl w:val="0"/>
    </w:pPr>
    <w:rPr>
      <w:b w:val="1"/>
      <w:sz w:val="24"/>
    </w:rPr>
  </w:style>
  <w:style w:styleId="Style_35_ch" w:type="character">
    <w:name w:val="heading 1"/>
    <w:basedOn w:val="Style_3_ch"/>
    <w:link w:val="Style_35"/>
    <w:rPr>
      <w:b w:val="1"/>
      <w:sz w:val="24"/>
    </w:rPr>
  </w:style>
  <w:style w:styleId="Style_36" w:type="paragraph">
    <w:name w:val="ConsPlusTitle"/>
    <w:link w:val="Style_36_ch"/>
    <w:pPr>
      <w:widowControl w:val="0"/>
      <w:ind/>
    </w:pPr>
    <w:rPr>
      <w:b w:val="1"/>
      <w:sz w:val="28"/>
    </w:rPr>
  </w:style>
  <w:style w:styleId="Style_36_ch" w:type="character">
    <w:name w:val="ConsPlusTitle"/>
    <w:link w:val="Style_36"/>
    <w:rPr>
      <w:b w:val="1"/>
      <w:sz w:val="28"/>
    </w:rPr>
  </w:style>
  <w:style w:styleId="Style_37" w:type="paragraph">
    <w:name w:val="ConsPlusNonformat"/>
    <w:link w:val="Style_37_ch"/>
    <w:pPr>
      <w:widowControl w:val="0"/>
      <w:ind/>
    </w:pPr>
    <w:rPr>
      <w:rFonts w:ascii="Courier New" w:hAnsi="Courier New"/>
    </w:rPr>
  </w:style>
  <w:style w:styleId="Style_37_ch" w:type="character">
    <w:name w:val="ConsPlusNonformat"/>
    <w:link w:val="Style_37"/>
    <w:rPr>
      <w:rFonts w:ascii="Courier New" w:hAnsi="Courier New"/>
    </w:rPr>
  </w:style>
  <w:style w:styleId="Style_38" w:type="paragraph">
    <w:name w:val="Style10"/>
    <w:basedOn w:val="Style_3"/>
    <w:link w:val="Style_38_ch"/>
    <w:pPr>
      <w:widowControl w:val="0"/>
      <w:spacing w:line="252" w:lineRule="exact"/>
      <w:ind/>
      <w:jc w:val="center"/>
    </w:pPr>
    <w:rPr>
      <w:sz w:val="24"/>
    </w:rPr>
  </w:style>
  <w:style w:styleId="Style_38_ch" w:type="character">
    <w:name w:val="Style10"/>
    <w:basedOn w:val="Style_3_ch"/>
    <w:link w:val="Style_38"/>
    <w:rPr>
      <w:sz w:val="24"/>
    </w:rPr>
  </w:style>
  <w:style w:styleId="Style_39" w:type="paragraph">
    <w:name w:val="Hyperlink"/>
    <w:link w:val="Style_39_ch"/>
    <w:rPr>
      <w:color w:val="0066CC"/>
      <w:u w:val="single"/>
    </w:rPr>
  </w:style>
  <w:style w:styleId="Style_39_ch" w:type="character">
    <w:name w:val="Hyperlink"/>
    <w:link w:val="Style_39"/>
    <w:rPr>
      <w:color w:val="0066CC"/>
      <w:u w:val="single"/>
    </w:rPr>
  </w:style>
  <w:style w:styleId="Style_40" w:type="paragraph">
    <w:name w:val="Footnote"/>
    <w:link w:val="Style_40_ch"/>
    <w:pPr>
      <w:widowControl w:val="1"/>
      <w:ind w:firstLine="851" w:left="0"/>
      <w:jc w:val="both"/>
    </w:pPr>
    <w:rPr>
      <w:rFonts w:ascii="XO Thames" w:hAnsi="XO Thames"/>
      <w:sz w:val="22"/>
    </w:rPr>
  </w:style>
  <w:style w:styleId="Style_40_ch" w:type="character">
    <w:name w:val="Footnote"/>
    <w:link w:val="Style_40"/>
    <w:rPr>
      <w:rFonts w:ascii="XO Thames" w:hAnsi="XO Thames"/>
      <w:sz w:val="22"/>
    </w:rPr>
  </w:style>
  <w:style w:styleId="Style_41" w:type="paragraph">
    <w:name w:val="toc 1"/>
    <w:next w:val="Style_3"/>
    <w:link w:val="Style_41_ch"/>
    <w:uiPriority w:val="39"/>
    <w:pPr>
      <w:widowControl w:val="1"/>
      <w:ind w:firstLine="0" w:left="0"/>
      <w:jc w:val="left"/>
    </w:pPr>
    <w:rPr>
      <w:rFonts w:ascii="XO Thames" w:hAnsi="XO Thames"/>
      <w:b w:val="1"/>
      <w:sz w:val="28"/>
    </w:rPr>
  </w:style>
  <w:style w:styleId="Style_41_ch" w:type="character">
    <w:name w:val="toc 1"/>
    <w:link w:val="Style_41"/>
    <w:rPr>
      <w:rFonts w:ascii="XO Thames" w:hAnsi="XO Thames"/>
      <w:b w:val="1"/>
      <w:sz w:val="28"/>
    </w:rPr>
  </w:style>
  <w:style w:styleId="Style_42" w:type="paragraph">
    <w:name w:val="Header and Footer"/>
    <w:link w:val="Style_42_ch"/>
    <w:pPr>
      <w:widowControl w:val="1"/>
      <w:spacing w:line="240" w:lineRule="auto"/>
      <w:ind/>
      <w:jc w:val="both"/>
    </w:pPr>
    <w:rPr>
      <w:rFonts w:ascii="XO Thames" w:hAnsi="XO Thames"/>
      <w:sz w:val="28"/>
    </w:rPr>
  </w:style>
  <w:style w:styleId="Style_42_ch" w:type="character">
    <w:name w:val="Header and Footer"/>
    <w:link w:val="Style_42"/>
    <w:rPr>
      <w:rFonts w:ascii="XO Thames" w:hAnsi="XO Thames"/>
      <w:sz w:val="28"/>
    </w:rPr>
  </w:style>
  <w:style w:styleId="Style_43" w:type="paragraph">
    <w:name w:val="toc 9"/>
    <w:next w:val="Style_3"/>
    <w:link w:val="Style_43_ch"/>
    <w:uiPriority w:val="39"/>
    <w:pPr>
      <w:widowControl w:val="1"/>
      <w:ind w:firstLine="0" w:left="1600"/>
      <w:jc w:val="left"/>
    </w:pPr>
    <w:rPr>
      <w:rFonts w:ascii="XO Thames" w:hAnsi="XO Thames"/>
      <w:sz w:val="28"/>
    </w:rPr>
  </w:style>
  <w:style w:styleId="Style_43_ch" w:type="character">
    <w:name w:val="toc 9"/>
    <w:link w:val="Style_43"/>
    <w:rPr>
      <w:rFonts w:ascii="XO Thames" w:hAnsi="XO Thames"/>
      <w:sz w:val="28"/>
    </w:rPr>
  </w:style>
  <w:style w:styleId="Style_44" w:type="paragraph">
    <w:name w:val="Style2"/>
    <w:basedOn w:val="Style_3"/>
    <w:link w:val="Style_44_ch"/>
    <w:pPr>
      <w:widowControl w:val="0"/>
      <w:ind/>
      <w:jc w:val="center"/>
    </w:pPr>
    <w:rPr>
      <w:sz w:val="24"/>
    </w:rPr>
  </w:style>
  <w:style w:styleId="Style_44_ch" w:type="character">
    <w:name w:val="Style2"/>
    <w:basedOn w:val="Style_3_ch"/>
    <w:link w:val="Style_44"/>
    <w:rPr>
      <w:sz w:val="24"/>
    </w:rPr>
  </w:style>
  <w:style w:styleId="Style_45" w:type="paragraph">
    <w:name w:val="toc 8"/>
    <w:next w:val="Style_3"/>
    <w:link w:val="Style_45_ch"/>
    <w:uiPriority w:val="39"/>
    <w:pPr>
      <w:widowControl w:val="1"/>
      <w:ind w:firstLine="0" w:left="1400"/>
      <w:jc w:val="left"/>
    </w:pPr>
    <w:rPr>
      <w:rFonts w:ascii="XO Thames" w:hAnsi="XO Thames"/>
      <w:sz w:val="28"/>
    </w:rPr>
  </w:style>
  <w:style w:styleId="Style_45_ch" w:type="character">
    <w:name w:val="toc 8"/>
    <w:link w:val="Style_45"/>
    <w:rPr>
      <w:rFonts w:ascii="XO Thames" w:hAnsi="XO Thames"/>
      <w:sz w:val="28"/>
    </w:rPr>
  </w:style>
  <w:style w:styleId="Style_46" w:type="paragraph">
    <w:name w:val="Style6"/>
    <w:basedOn w:val="Style_3"/>
    <w:link w:val="Style_46_ch"/>
    <w:pPr>
      <w:widowControl w:val="0"/>
      <w:ind/>
      <w:jc w:val="both"/>
    </w:pPr>
    <w:rPr>
      <w:sz w:val="24"/>
    </w:rPr>
  </w:style>
  <w:style w:styleId="Style_46_ch" w:type="character">
    <w:name w:val="Style6"/>
    <w:basedOn w:val="Style_3_ch"/>
    <w:link w:val="Style_46"/>
    <w:rPr>
      <w:sz w:val="24"/>
    </w:rPr>
  </w:style>
  <w:style w:styleId="Style_47" w:type="paragraph">
    <w:name w:val="Style8"/>
    <w:basedOn w:val="Style_3"/>
    <w:link w:val="Style_47_ch"/>
    <w:pPr>
      <w:widowControl w:val="0"/>
      <w:ind/>
    </w:pPr>
    <w:rPr>
      <w:sz w:val="24"/>
    </w:rPr>
  </w:style>
  <w:style w:styleId="Style_47_ch" w:type="character">
    <w:name w:val="Style8"/>
    <w:basedOn w:val="Style_3_ch"/>
    <w:link w:val="Style_47"/>
    <w:rPr>
      <w:sz w:val="24"/>
    </w:rPr>
  </w:style>
  <w:style w:styleId="Style_48" w:type="paragraph">
    <w:name w:val="Font Style16"/>
    <w:link w:val="Style_48_ch"/>
    <w:rPr>
      <w:rFonts w:ascii="Times New Roman" w:hAnsi="Times New Roman"/>
      <w:sz w:val="24"/>
    </w:rPr>
  </w:style>
  <w:style w:styleId="Style_48_ch" w:type="character">
    <w:name w:val="Font Style16"/>
    <w:link w:val="Style_48"/>
    <w:rPr>
      <w:rFonts w:ascii="Times New Roman" w:hAnsi="Times New Roman"/>
      <w:sz w:val="24"/>
    </w:rPr>
  </w:style>
  <w:style w:styleId="Style_49" w:type="paragraph">
    <w:name w:val="ConsTitle"/>
    <w:link w:val="Style_49_ch"/>
    <w:rPr>
      <w:rFonts w:ascii="Arial" w:hAnsi="Arial"/>
      <w:b w:val="1"/>
      <w:sz w:val="18"/>
    </w:rPr>
  </w:style>
  <w:style w:styleId="Style_49_ch" w:type="character">
    <w:name w:val="ConsTitle"/>
    <w:link w:val="Style_49"/>
    <w:rPr>
      <w:rFonts w:ascii="Arial" w:hAnsi="Arial"/>
      <w:b w:val="1"/>
      <w:sz w:val="18"/>
    </w:rPr>
  </w:style>
  <w:style w:styleId="Style_50" w:type="paragraph">
    <w:name w:val="Style1"/>
    <w:basedOn w:val="Style_3"/>
    <w:link w:val="Style_50_ch"/>
    <w:pPr>
      <w:widowControl w:val="0"/>
      <w:ind/>
      <w:jc w:val="both"/>
    </w:pPr>
    <w:rPr>
      <w:sz w:val="24"/>
    </w:rPr>
  </w:style>
  <w:style w:styleId="Style_50_ch" w:type="character">
    <w:name w:val="Style1"/>
    <w:basedOn w:val="Style_3_ch"/>
    <w:link w:val="Style_50"/>
    <w:rPr>
      <w:sz w:val="24"/>
    </w:rPr>
  </w:style>
  <w:style w:styleId="Style_51" w:type="paragraph">
    <w:name w:val="Balloon Text"/>
    <w:basedOn w:val="Style_3"/>
    <w:link w:val="Style_51_ch"/>
    <w:rPr>
      <w:rFonts w:ascii="Tahoma" w:hAnsi="Tahoma"/>
      <w:sz w:val="16"/>
    </w:rPr>
  </w:style>
  <w:style w:styleId="Style_51_ch" w:type="character">
    <w:name w:val="Balloon Text"/>
    <w:basedOn w:val="Style_3_ch"/>
    <w:link w:val="Style_51"/>
    <w:rPr>
      <w:rFonts w:ascii="Tahoma" w:hAnsi="Tahoma"/>
      <w:sz w:val="16"/>
    </w:rPr>
  </w:style>
  <w:style w:styleId="Style_52" w:type="paragraph">
    <w:name w:val="toc 5"/>
    <w:next w:val="Style_3"/>
    <w:link w:val="Style_52_ch"/>
    <w:uiPriority w:val="39"/>
    <w:pPr>
      <w:widowControl w:val="1"/>
      <w:ind w:firstLine="0" w:left="800"/>
      <w:jc w:val="left"/>
    </w:pPr>
    <w:rPr>
      <w:rFonts w:ascii="XO Thames" w:hAnsi="XO Thames"/>
      <w:sz w:val="28"/>
    </w:rPr>
  </w:style>
  <w:style w:styleId="Style_52_ch" w:type="character">
    <w:name w:val="toc 5"/>
    <w:link w:val="Style_52"/>
    <w:rPr>
      <w:rFonts w:ascii="XO Thames" w:hAnsi="XO Thames"/>
      <w:sz w:val="28"/>
    </w:rPr>
  </w:style>
  <w:style w:styleId="Style_53" w:type="paragraph">
    <w:name w:val="Body Text Indent 2"/>
    <w:basedOn w:val="Style_3"/>
    <w:link w:val="Style_53_ch"/>
    <w:pPr>
      <w:widowControl w:val="1"/>
      <w:ind w:firstLine="851" w:right="-1"/>
    </w:pPr>
    <w:rPr>
      <w:sz w:val="28"/>
    </w:rPr>
  </w:style>
  <w:style w:styleId="Style_53_ch" w:type="character">
    <w:name w:val="Body Text Indent 2"/>
    <w:basedOn w:val="Style_3_ch"/>
    <w:link w:val="Style_53"/>
    <w:rPr>
      <w:sz w:val="28"/>
    </w:rPr>
  </w:style>
  <w:style w:styleId="Style_54" w:type="paragraph">
    <w:name w:val="Font Style11"/>
    <w:link w:val="Style_54_ch"/>
    <w:rPr>
      <w:rFonts w:ascii="Times New Roman" w:hAnsi="Times New Roman"/>
      <w:spacing w:val="-10"/>
      <w:sz w:val="24"/>
    </w:rPr>
  </w:style>
  <w:style w:styleId="Style_54_ch" w:type="character">
    <w:name w:val="Font Style11"/>
    <w:link w:val="Style_54"/>
    <w:rPr>
      <w:rFonts w:ascii="Times New Roman" w:hAnsi="Times New Roman"/>
      <w:spacing w:val="-10"/>
      <w:sz w:val="24"/>
    </w:rPr>
  </w:style>
  <w:style w:styleId="Style_55" w:type="paragraph">
    <w:name w:val="Font Style17"/>
    <w:link w:val="Style_55_ch"/>
    <w:rPr>
      <w:rFonts w:ascii="Times New Roman" w:hAnsi="Times New Roman"/>
      <w:b w:val="1"/>
      <w:sz w:val="20"/>
    </w:rPr>
  </w:style>
  <w:style w:styleId="Style_55_ch" w:type="character">
    <w:name w:val="Font Style17"/>
    <w:link w:val="Style_55"/>
    <w:rPr>
      <w:rFonts w:ascii="Times New Roman" w:hAnsi="Times New Roman"/>
      <w:b w:val="1"/>
      <w:sz w:val="20"/>
    </w:rPr>
  </w:style>
  <w:style w:styleId="Style_56" w:type="paragraph">
    <w:name w:val="Subtitle"/>
    <w:next w:val="Style_3"/>
    <w:link w:val="Style_56_ch"/>
    <w:uiPriority w:val="11"/>
    <w:qFormat/>
    <w:pPr>
      <w:widowControl w:val="1"/>
      <w:ind/>
      <w:jc w:val="both"/>
    </w:pPr>
    <w:rPr>
      <w:rFonts w:ascii="XO Thames" w:hAnsi="XO Thames"/>
      <w:i w:val="1"/>
      <w:sz w:val="24"/>
    </w:rPr>
  </w:style>
  <w:style w:styleId="Style_56_ch" w:type="character">
    <w:name w:val="Subtitle"/>
    <w:link w:val="Style_56"/>
    <w:rPr>
      <w:rFonts w:ascii="XO Thames" w:hAnsi="XO Thames"/>
      <w:i w:val="1"/>
      <w:sz w:val="24"/>
    </w:rPr>
  </w:style>
  <w:style w:styleId="Style_57" w:type="paragraph">
    <w:name w:val="Title"/>
    <w:next w:val="Style_3"/>
    <w:link w:val="Style_57_ch"/>
    <w:uiPriority w:val="10"/>
    <w:qFormat/>
    <w:pPr>
      <w:widowControl w:val="1"/>
      <w:spacing w:after="567" w:before="567"/>
      <w:ind/>
      <w:jc w:val="center"/>
    </w:pPr>
    <w:rPr>
      <w:rFonts w:ascii="XO Thames" w:hAnsi="XO Thames"/>
      <w:b w:val="1"/>
      <w:caps w:val="1"/>
      <w:sz w:val="40"/>
    </w:rPr>
  </w:style>
  <w:style w:styleId="Style_57_ch" w:type="character">
    <w:name w:val="Title"/>
    <w:link w:val="Style_57"/>
    <w:rPr>
      <w:rFonts w:ascii="XO Thames" w:hAnsi="XO Thames"/>
      <w:b w:val="1"/>
      <w:caps w:val="1"/>
      <w:sz w:val="40"/>
    </w:rPr>
  </w:style>
  <w:style w:styleId="Style_58" w:type="paragraph">
    <w:name w:val="heading 4"/>
    <w:next w:val="Style_3"/>
    <w:link w:val="Style_58_ch"/>
    <w:uiPriority w:val="9"/>
    <w:qFormat/>
    <w:pPr>
      <w:widowControl w:val="1"/>
      <w:spacing w:after="120" w:before="120"/>
      <w:ind/>
      <w:jc w:val="both"/>
      <w:outlineLvl w:val="3"/>
    </w:pPr>
    <w:rPr>
      <w:rFonts w:ascii="XO Thames" w:hAnsi="XO Thames"/>
      <w:b w:val="1"/>
      <w:sz w:val="24"/>
    </w:rPr>
  </w:style>
  <w:style w:styleId="Style_58_ch" w:type="character">
    <w:name w:val="heading 4"/>
    <w:link w:val="Style_58"/>
    <w:rPr>
      <w:rFonts w:ascii="XO Thames" w:hAnsi="XO Thames"/>
      <w:b w:val="1"/>
      <w:sz w:val="24"/>
    </w:rPr>
  </w:style>
  <w:style w:styleId="Style_59" w:type="paragraph">
    <w:name w:val="Font Style14"/>
    <w:link w:val="Style_59_ch"/>
    <w:rPr>
      <w:rFonts w:ascii="Times New Roman" w:hAnsi="Times New Roman"/>
      <w:b w:val="1"/>
      <w:sz w:val="24"/>
    </w:rPr>
  </w:style>
  <w:style w:styleId="Style_59_ch" w:type="character">
    <w:name w:val="Font Style14"/>
    <w:link w:val="Style_59"/>
    <w:rPr>
      <w:rFonts w:ascii="Times New Roman" w:hAnsi="Times New Roman"/>
      <w:b w:val="1"/>
      <w:sz w:val="24"/>
    </w:rPr>
  </w:style>
  <w:style w:styleId="Style_60" w:type="paragraph">
    <w:name w:val="Body Text Indent 3"/>
    <w:basedOn w:val="Style_3"/>
    <w:link w:val="Style_60_ch"/>
    <w:pPr>
      <w:widowControl w:val="1"/>
      <w:ind w:firstLine="851" w:right="-1"/>
      <w:jc w:val="both"/>
    </w:pPr>
    <w:rPr>
      <w:sz w:val="28"/>
    </w:rPr>
  </w:style>
  <w:style w:styleId="Style_60_ch" w:type="character">
    <w:name w:val="Body Text Indent 3"/>
    <w:basedOn w:val="Style_3_ch"/>
    <w:link w:val="Style_60"/>
    <w:rPr>
      <w:sz w:val="28"/>
    </w:rPr>
  </w:style>
  <w:style w:styleId="Style_61" w:type="paragraph">
    <w:name w:val="heading 2"/>
    <w:next w:val="Style_3"/>
    <w:link w:val="Style_61_ch"/>
    <w:uiPriority w:val="9"/>
    <w:qFormat/>
    <w:pPr>
      <w:widowControl w:val="1"/>
      <w:spacing w:after="120" w:before="120"/>
      <w:ind/>
      <w:jc w:val="both"/>
      <w:outlineLvl w:val="1"/>
    </w:pPr>
    <w:rPr>
      <w:rFonts w:ascii="XO Thames" w:hAnsi="XO Thames"/>
      <w:b w:val="1"/>
      <w:sz w:val="28"/>
    </w:rPr>
  </w:style>
  <w:style w:styleId="Style_61_ch" w:type="character">
    <w:name w:val="heading 2"/>
    <w:link w:val="Style_61"/>
    <w:rPr>
      <w:rFonts w:ascii="XO Thames" w:hAnsi="XO Thames"/>
      <w:b w:val="1"/>
      <w:sz w:val="28"/>
    </w:rPr>
  </w:style>
  <w:style w:styleId="Style_62" w:type="paragraph">
    <w:name w:val="Body Text Indent"/>
    <w:basedOn w:val="Style_3"/>
    <w:link w:val="Style_62_ch"/>
    <w:pPr>
      <w:widowControl w:val="1"/>
      <w:ind w:firstLine="851" w:right="42"/>
      <w:jc w:val="both"/>
    </w:pPr>
    <w:rPr>
      <w:sz w:val="24"/>
    </w:rPr>
  </w:style>
  <w:style w:styleId="Style_62_ch" w:type="character">
    <w:name w:val="Body Text Indent"/>
    <w:basedOn w:val="Style_3_ch"/>
    <w:link w:val="Style_62"/>
    <w:rPr>
      <w:sz w:val="24"/>
    </w:rPr>
  </w:style>
  <w:style w:styleId="Style_63" w:type="paragraph">
    <w:name w:val="footer"/>
    <w:basedOn w:val="Style_3"/>
    <w:link w:val="Style_63_ch"/>
    <w:pPr>
      <w:widowControl w:val="1"/>
      <w:tabs>
        <w:tab w:leader="none" w:pos="4677" w:val="center"/>
        <w:tab w:leader="none" w:pos="9355" w:val="right"/>
      </w:tabs>
      <w:ind/>
    </w:pPr>
  </w:style>
  <w:style w:styleId="Style_63_ch" w:type="character">
    <w:name w:val="footer"/>
    <w:basedOn w:val="Style_3_ch"/>
    <w:link w:val="Style_63"/>
  </w:style>
  <w:style w:default="1" w:styleId="Style_64"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stylesWithEffects.xml" Type="http://schemas.microsoft.com/office/2007/relationships/stylesWithEffects"/>
  <Relationship Id="rId1" Target="header1.xml" Type="http://schemas.openxmlformats.org/officeDocument/2006/relationships/header"/>
  <Relationship Id="rId2" Target="header2.xml" Type="http://schemas.openxmlformats.org/officeDocument/2006/relationships/header"/>
  <Relationship Id="rId3" Target="fontTable.xml" Type="http://schemas.openxmlformats.org/officeDocument/2006/relationships/fontTable"/>
  <Relationship Id="rId8" Target="theme/theme1.xml" Type="http://schemas.openxmlformats.org/officeDocument/2006/relationships/theme"/>
  <Relationship Id="rId4" Target="settings.xml" Type="http://schemas.openxmlformats.org/officeDocument/2006/relationships/settings"/>
  <Relationship Id="rId7" Target="webSettings.xml" Type="http://schemas.openxmlformats.org/officeDocument/2006/relationships/webSettings"/>
  <Relationship Id="rId5" Target="styles.xml" Type="http://schemas.openxmlformats.org/officeDocument/2006/relationships/style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MyOffice-CoreFramework-Linux/38-1384.1107.10199.1019.1@18975027e3ee4b688e27426d4a78178cb841a344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2025-12-29T18:37:29Z</dcterms:created>
  <dcterms:modified xsi:type="dcterms:W3CDTF">2025-12-29T18:37:29Z</dcterms:modified>
</cp:coreProperties>
</file>