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9A" w:rsidRPr="007B5F9A" w:rsidRDefault="007B5F9A" w:rsidP="007B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F9A">
        <w:rPr>
          <w:rFonts w:ascii="Times New Roman" w:hAnsi="Times New Roman" w:cs="Times New Roman"/>
          <w:b/>
          <w:sz w:val="28"/>
          <w:szCs w:val="28"/>
        </w:rPr>
        <w:t>АДМИНИСТРАЦИЯ АБАКАНОВСКОГО СЕЛЬСКОГО ПОСЕЛЕНИЯ</w:t>
      </w:r>
    </w:p>
    <w:p w:rsidR="007B5F9A" w:rsidRPr="007B5F9A" w:rsidRDefault="007B5F9A" w:rsidP="007B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F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5F9A" w:rsidRPr="007B5F9A" w:rsidRDefault="007B5F9A" w:rsidP="007B5F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B5F9A" w:rsidRPr="007B5F9A" w:rsidRDefault="007B5F9A" w:rsidP="007B5F9A">
      <w:pPr>
        <w:pStyle w:val="a8"/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z w:val="28"/>
          <w:szCs w:val="28"/>
        </w:rPr>
        <w:t xml:space="preserve">от  </w:t>
      </w:r>
      <w:r w:rsidR="0038232F">
        <w:rPr>
          <w:rFonts w:ascii="Times New Roman" w:hAnsi="Times New Roman" w:cs="Times New Roman"/>
          <w:sz w:val="28"/>
          <w:szCs w:val="28"/>
        </w:rPr>
        <w:t>20</w:t>
      </w:r>
      <w:r w:rsidRPr="007B5F9A">
        <w:rPr>
          <w:rFonts w:ascii="Times New Roman" w:hAnsi="Times New Roman" w:cs="Times New Roman"/>
          <w:sz w:val="28"/>
          <w:szCs w:val="28"/>
        </w:rPr>
        <w:t>.10.202</w:t>
      </w:r>
      <w:r w:rsidR="0038232F">
        <w:rPr>
          <w:rFonts w:ascii="Times New Roman" w:hAnsi="Times New Roman" w:cs="Times New Roman"/>
          <w:sz w:val="28"/>
          <w:szCs w:val="28"/>
        </w:rPr>
        <w:t>3</w:t>
      </w:r>
      <w:r w:rsidRPr="007B5F9A">
        <w:rPr>
          <w:rFonts w:ascii="Times New Roman" w:hAnsi="Times New Roman" w:cs="Times New Roman"/>
          <w:sz w:val="28"/>
          <w:szCs w:val="28"/>
        </w:rPr>
        <w:t xml:space="preserve">  № 1</w:t>
      </w:r>
      <w:r w:rsidR="0038232F">
        <w:rPr>
          <w:rFonts w:ascii="Times New Roman" w:hAnsi="Times New Roman" w:cs="Times New Roman"/>
          <w:sz w:val="28"/>
          <w:szCs w:val="28"/>
        </w:rPr>
        <w:t>2</w:t>
      </w:r>
      <w:r w:rsidR="00651CF7">
        <w:rPr>
          <w:rFonts w:ascii="Times New Roman" w:hAnsi="Times New Roman" w:cs="Times New Roman"/>
          <w:sz w:val="28"/>
          <w:szCs w:val="28"/>
        </w:rPr>
        <w:t>1</w:t>
      </w:r>
    </w:p>
    <w:p w:rsidR="007B5F9A" w:rsidRPr="007B5F9A" w:rsidRDefault="007B5F9A" w:rsidP="007B5F9A">
      <w:pPr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B5F9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5F9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B5F9A">
        <w:rPr>
          <w:rFonts w:ascii="Times New Roman" w:hAnsi="Times New Roman" w:cs="Times New Roman"/>
          <w:sz w:val="28"/>
          <w:szCs w:val="28"/>
        </w:rPr>
        <w:t>баканово</w:t>
      </w:r>
      <w:proofErr w:type="spellEnd"/>
    </w:p>
    <w:p w:rsidR="007B5F9A" w:rsidRPr="007B5F9A" w:rsidRDefault="007B5F9A" w:rsidP="007B5F9A">
      <w:pPr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z w:val="28"/>
          <w:szCs w:val="28"/>
        </w:rPr>
        <w:t> </w:t>
      </w:r>
    </w:p>
    <w:p w:rsidR="007B5F9A" w:rsidRPr="007B5F9A" w:rsidRDefault="00A22B2F" w:rsidP="007B5F9A">
      <w:pPr>
        <w:tabs>
          <w:tab w:val="left" w:pos="40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7.1pt;margin-top:6.9pt;width:241.55pt;height:104.55pt;z-index:251658240" filled="f" stroked="f">
            <v:textbox>
              <w:txbxContent>
                <w:p w:rsidR="007B5F9A" w:rsidRDefault="007B5F9A" w:rsidP="007B5F9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5F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</w:t>
                  </w:r>
                  <w:r w:rsidRPr="007B5F9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основных направлениях бюджетной и налоговой политики </w:t>
                  </w:r>
                  <w:proofErr w:type="spellStart"/>
                  <w:r w:rsidRPr="007B5F9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Абакановского</w:t>
                  </w:r>
                  <w:proofErr w:type="spellEnd"/>
                  <w:r w:rsidRPr="007B5F9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сельского поселения на 202</w:t>
                  </w:r>
                  <w:r w:rsidR="0038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  <w:r w:rsidRPr="007B5F9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год и плановый период  202</w:t>
                  </w:r>
                  <w:r w:rsidR="0038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3B41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202</w:t>
                  </w:r>
                  <w:r w:rsidR="0038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7B5F9A" w:rsidRPr="007B5F9A" w:rsidRDefault="007B5F9A" w:rsidP="007B5F9A">
                  <w:pPr>
                    <w:pStyle w:val="a8"/>
                  </w:pPr>
                  <w:r>
                    <w:t xml:space="preserve"> </w:t>
                  </w:r>
                  <w:r w:rsidRPr="007B5F9A">
                    <w:rPr>
                      <w:szCs w:val="28"/>
                    </w:rPr>
                    <w:t>- 2023 годов</w:t>
                  </w:r>
                </w:p>
                <w:p w:rsidR="007B5F9A" w:rsidRDefault="007B5F9A" w:rsidP="007B5F9A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7B5F9A" w:rsidRPr="007B5F9A">
        <w:rPr>
          <w:rFonts w:ascii="Times New Roman" w:hAnsi="Times New Roman" w:cs="Times New Roman"/>
          <w:bCs/>
          <w:sz w:val="28"/>
          <w:szCs w:val="28"/>
        </w:rPr>
        <w:tab/>
      </w:r>
    </w:p>
    <w:p w:rsidR="007B5F9A" w:rsidRPr="007B5F9A" w:rsidRDefault="007B5F9A" w:rsidP="007B5F9A">
      <w:pPr>
        <w:rPr>
          <w:rFonts w:ascii="Times New Roman" w:hAnsi="Times New Roman" w:cs="Times New Roman"/>
          <w:sz w:val="28"/>
          <w:szCs w:val="28"/>
        </w:rPr>
      </w:pPr>
    </w:p>
    <w:p w:rsidR="007B5F9A" w:rsidRPr="007B5F9A" w:rsidRDefault="007B5F9A" w:rsidP="007B5F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F9A" w:rsidRPr="007B5F9A" w:rsidRDefault="007B5F9A" w:rsidP="007B5F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F9A" w:rsidRPr="007B5F9A" w:rsidRDefault="007B5F9A" w:rsidP="007B5F9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5F9A" w:rsidRPr="007B5F9A" w:rsidRDefault="007B5F9A" w:rsidP="007B5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z w:val="28"/>
          <w:szCs w:val="28"/>
        </w:rPr>
        <w:t xml:space="preserve">В соответствии со статьей 172 Бюджетного кодекса Российской Федерации и для  составления  проекта бюджета </w:t>
      </w:r>
      <w:r w:rsidRPr="007B5F9A">
        <w:rPr>
          <w:rFonts w:ascii="Times New Roman" w:hAnsi="Times New Roman" w:cs="Times New Roman"/>
          <w:sz w:val="28"/>
          <w:szCs w:val="28"/>
        </w:rPr>
        <w:softHyphen/>
      </w:r>
      <w:r w:rsidRPr="007B5F9A">
        <w:rPr>
          <w:rFonts w:ascii="Times New Roman" w:hAnsi="Times New Roman" w:cs="Times New Roman"/>
          <w:sz w:val="28"/>
          <w:szCs w:val="28"/>
        </w:rPr>
        <w:softHyphen/>
      </w:r>
      <w:r w:rsidRPr="007B5F9A">
        <w:rPr>
          <w:rFonts w:ascii="Times New Roman" w:hAnsi="Times New Roman" w:cs="Times New Roman"/>
          <w:sz w:val="28"/>
          <w:szCs w:val="28"/>
        </w:rPr>
        <w:softHyphen/>
      </w:r>
      <w:r w:rsidRPr="007B5F9A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7B5F9A">
        <w:rPr>
          <w:rFonts w:ascii="Times New Roman" w:hAnsi="Times New Roman" w:cs="Times New Roman"/>
          <w:sz w:val="28"/>
          <w:szCs w:val="28"/>
        </w:rPr>
        <w:t>Абакановского</w:t>
      </w:r>
      <w:proofErr w:type="spellEnd"/>
      <w:r w:rsidRPr="007B5F9A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38232F">
        <w:rPr>
          <w:rFonts w:ascii="Times New Roman" w:hAnsi="Times New Roman" w:cs="Times New Roman"/>
          <w:sz w:val="28"/>
          <w:szCs w:val="28"/>
        </w:rPr>
        <w:t>4</w:t>
      </w:r>
      <w:r w:rsidRPr="007B5F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8232F">
        <w:rPr>
          <w:rFonts w:ascii="Times New Roman" w:hAnsi="Times New Roman" w:cs="Times New Roman"/>
          <w:sz w:val="28"/>
          <w:szCs w:val="28"/>
        </w:rPr>
        <w:t>5</w:t>
      </w:r>
      <w:r w:rsidRPr="007B5F9A">
        <w:rPr>
          <w:rFonts w:ascii="Times New Roman" w:hAnsi="Times New Roman" w:cs="Times New Roman"/>
          <w:sz w:val="28"/>
          <w:szCs w:val="28"/>
        </w:rPr>
        <w:t xml:space="preserve"> </w:t>
      </w:r>
      <w:r w:rsidR="003B419F">
        <w:rPr>
          <w:rFonts w:ascii="Times New Roman" w:hAnsi="Times New Roman" w:cs="Times New Roman"/>
          <w:sz w:val="28"/>
          <w:szCs w:val="28"/>
        </w:rPr>
        <w:t>и</w:t>
      </w:r>
      <w:r w:rsidRPr="007B5F9A">
        <w:rPr>
          <w:rFonts w:ascii="Times New Roman" w:hAnsi="Times New Roman" w:cs="Times New Roman"/>
          <w:sz w:val="28"/>
          <w:szCs w:val="28"/>
        </w:rPr>
        <w:t xml:space="preserve"> 202</w:t>
      </w:r>
      <w:r w:rsidR="0038232F">
        <w:rPr>
          <w:rFonts w:ascii="Times New Roman" w:hAnsi="Times New Roman" w:cs="Times New Roman"/>
          <w:sz w:val="28"/>
          <w:szCs w:val="28"/>
        </w:rPr>
        <w:t>6</w:t>
      </w:r>
      <w:r w:rsidRPr="007B5F9A">
        <w:rPr>
          <w:rFonts w:ascii="Times New Roman" w:hAnsi="Times New Roman" w:cs="Times New Roman"/>
          <w:sz w:val="28"/>
          <w:szCs w:val="28"/>
        </w:rPr>
        <w:t xml:space="preserve"> годов, </w:t>
      </w:r>
    </w:p>
    <w:p w:rsidR="007B5F9A" w:rsidRPr="007B5F9A" w:rsidRDefault="007B5F9A" w:rsidP="007B5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B5F9A">
        <w:rPr>
          <w:rFonts w:ascii="Times New Roman" w:hAnsi="Times New Roman" w:cs="Times New Roman"/>
          <w:sz w:val="28"/>
          <w:szCs w:val="28"/>
        </w:rPr>
        <w:t>Абакановского</w:t>
      </w:r>
      <w:proofErr w:type="spellEnd"/>
      <w:r w:rsidRPr="007B5F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B5F9A" w:rsidRPr="007B5F9A" w:rsidRDefault="007B5F9A" w:rsidP="007B5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5F9A" w:rsidRPr="007B5F9A" w:rsidRDefault="007B5F9A" w:rsidP="007B5F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z w:val="28"/>
          <w:szCs w:val="28"/>
        </w:rPr>
        <w:t xml:space="preserve">Утвердить основные направления бюджетной и налоговой  политики </w:t>
      </w:r>
      <w:proofErr w:type="spellStart"/>
      <w:r w:rsidRPr="007B5F9A">
        <w:rPr>
          <w:rFonts w:ascii="Times New Roman" w:hAnsi="Times New Roman" w:cs="Times New Roman"/>
          <w:sz w:val="28"/>
          <w:szCs w:val="28"/>
        </w:rPr>
        <w:t>Абакановского</w:t>
      </w:r>
      <w:proofErr w:type="spellEnd"/>
      <w:r w:rsidRPr="007B5F9A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38232F">
        <w:rPr>
          <w:rFonts w:ascii="Times New Roman" w:hAnsi="Times New Roman" w:cs="Times New Roman"/>
          <w:sz w:val="28"/>
          <w:szCs w:val="28"/>
        </w:rPr>
        <w:t>4</w:t>
      </w:r>
      <w:r w:rsidRPr="007B5F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8232F">
        <w:rPr>
          <w:rFonts w:ascii="Times New Roman" w:hAnsi="Times New Roman" w:cs="Times New Roman"/>
          <w:sz w:val="28"/>
          <w:szCs w:val="28"/>
        </w:rPr>
        <w:t>5</w:t>
      </w:r>
      <w:r w:rsidR="003B419F">
        <w:rPr>
          <w:rFonts w:ascii="Times New Roman" w:hAnsi="Times New Roman" w:cs="Times New Roman"/>
          <w:sz w:val="28"/>
          <w:szCs w:val="28"/>
        </w:rPr>
        <w:t xml:space="preserve"> и </w:t>
      </w:r>
      <w:r w:rsidRPr="007B5F9A">
        <w:rPr>
          <w:rFonts w:ascii="Times New Roman" w:hAnsi="Times New Roman" w:cs="Times New Roman"/>
          <w:sz w:val="28"/>
          <w:szCs w:val="28"/>
        </w:rPr>
        <w:t>202</w:t>
      </w:r>
      <w:r w:rsidR="0038232F">
        <w:rPr>
          <w:rFonts w:ascii="Times New Roman" w:hAnsi="Times New Roman" w:cs="Times New Roman"/>
          <w:sz w:val="28"/>
          <w:szCs w:val="28"/>
        </w:rPr>
        <w:t>6</w:t>
      </w:r>
      <w:r w:rsidRPr="007B5F9A">
        <w:rPr>
          <w:rFonts w:ascii="Times New Roman" w:hAnsi="Times New Roman" w:cs="Times New Roman"/>
          <w:sz w:val="28"/>
          <w:szCs w:val="28"/>
        </w:rPr>
        <w:t xml:space="preserve"> годов согласно приложению к настоящему постановлению. </w:t>
      </w:r>
    </w:p>
    <w:p w:rsidR="007B5F9A" w:rsidRPr="007B5F9A" w:rsidRDefault="007B5F9A" w:rsidP="007B5F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pacing w:val="2"/>
          <w:sz w:val="28"/>
          <w:szCs w:val="28"/>
        </w:rPr>
        <w:t xml:space="preserve">Настоящее постановление подлежит официальному опубликованию </w:t>
      </w:r>
      <w:r w:rsidRPr="007B5F9A">
        <w:rPr>
          <w:rFonts w:ascii="Times New Roman" w:hAnsi="Times New Roman" w:cs="Times New Roman"/>
          <w:sz w:val="28"/>
          <w:szCs w:val="28"/>
        </w:rPr>
        <w:t>в информационном бюллетене «</w:t>
      </w:r>
      <w:proofErr w:type="spellStart"/>
      <w:r w:rsidRPr="007B5F9A">
        <w:rPr>
          <w:rFonts w:ascii="Times New Roman" w:hAnsi="Times New Roman" w:cs="Times New Roman"/>
          <w:sz w:val="28"/>
          <w:szCs w:val="28"/>
        </w:rPr>
        <w:t>Абакановский</w:t>
      </w:r>
      <w:proofErr w:type="spellEnd"/>
      <w:r w:rsidRPr="007B5F9A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Интернет.</w:t>
      </w:r>
    </w:p>
    <w:p w:rsidR="007B5F9A" w:rsidRDefault="007B5F9A" w:rsidP="00A22B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2B2F" w:rsidRPr="007B5F9A" w:rsidRDefault="00A22B2F" w:rsidP="00A22B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B5F9A" w:rsidRPr="007B5F9A" w:rsidRDefault="007B5F9A" w:rsidP="007B5F9A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5F9A">
        <w:rPr>
          <w:rFonts w:ascii="Times New Roman" w:hAnsi="Times New Roman"/>
          <w:color w:val="000000"/>
          <w:sz w:val="28"/>
          <w:szCs w:val="28"/>
          <w:lang w:eastAsia="ru-RU"/>
        </w:rPr>
        <w:t>Глава поселения                                                     А.А.Новоселов</w:t>
      </w:r>
    </w:p>
    <w:p w:rsidR="007B5F9A" w:rsidRDefault="007B5F9A" w:rsidP="007B5F9A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2B2F" w:rsidRDefault="00A22B2F" w:rsidP="007B5F9A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2B2F" w:rsidRDefault="00A22B2F" w:rsidP="007B5F9A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2B2F" w:rsidRDefault="00A22B2F" w:rsidP="007B5F9A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2B2F" w:rsidRDefault="00A22B2F" w:rsidP="007B5F9A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2B2F" w:rsidRPr="007B5F9A" w:rsidRDefault="00A22B2F" w:rsidP="007B5F9A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B5F9A" w:rsidRPr="007B5F9A" w:rsidRDefault="007B5F9A" w:rsidP="007B5F9A">
      <w:pPr>
        <w:pStyle w:val="a8"/>
        <w:jc w:val="right"/>
        <w:rPr>
          <w:rFonts w:ascii="Times New Roman" w:hAnsi="Times New Roman" w:cs="Times New Roman"/>
        </w:rPr>
      </w:pPr>
      <w:r w:rsidRPr="007B5F9A">
        <w:rPr>
          <w:rFonts w:ascii="Times New Roman" w:hAnsi="Times New Roman" w:cs="Times New Roman"/>
        </w:rPr>
        <w:lastRenderedPageBreak/>
        <w:t xml:space="preserve">УТВЕРЖДЕНЫ </w:t>
      </w:r>
    </w:p>
    <w:p w:rsidR="007B5F9A" w:rsidRDefault="007B5F9A" w:rsidP="007B5F9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B5F9A">
        <w:rPr>
          <w:rFonts w:ascii="Times New Roman" w:hAnsi="Times New Roman" w:cs="Times New Roman"/>
          <w:sz w:val="24"/>
          <w:szCs w:val="24"/>
        </w:rPr>
        <w:t xml:space="preserve">постановлением   Администрации  </w:t>
      </w:r>
      <w:proofErr w:type="spellStart"/>
      <w:r w:rsidRPr="007B5F9A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</w:p>
    <w:p w:rsidR="007B5F9A" w:rsidRPr="007B5F9A" w:rsidRDefault="007B5F9A" w:rsidP="007B5F9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B5F9A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38232F">
        <w:rPr>
          <w:rFonts w:ascii="Times New Roman" w:hAnsi="Times New Roman" w:cs="Times New Roman"/>
          <w:sz w:val="24"/>
          <w:szCs w:val="24"/>
        </w:rPr>
        <w:t>20</w:t>
      </w:r>
      <w:r w:rsidRPr="007B5F9A">
        <w:rPr>
          <w:rFonts w:ascii="Times New Roman" w:hAnsi="Times New Roman" w:cs="Times New Roman"/>
          <w:sz w:val="24"/>
          <w:szCs w:val="24"/>
        </w:rPr>
        <w:t>.10.202</w:t>
      </w:r>
      <w:r w:rsidR="0038232F">
        <w:rPr>
          <w:rFonts w:ascii="Times New Roman" w:hAnsi="Times New Roman" w:cs="Times New Roman"/>
          <w:sz w:val="24"/>
          <w:szCs w:val="24"/>
        </w:rPr>
        <w:t>3</w:t>
      </w:r>
      <w:r w:rsidRPr="007B5F9A">
        <w:rPr>
          <w:rFonts w:ascii="Times New Roman" w:hAnsi="Times New Roman" w:cs="Times New Roman"/>
          <w:sz w:val="24"/>
          <w:szCs w:val="24"/>
        </w:rPr>
        <w:t xml:space="preserve"> № 1</w:t>
      </w:r>
      <w:r w:rsidR="0038232F">
        <w:rPr>
          <w:rFonts w:ascii="Times New Roman" w:hAnsi="Times New Roman" w:cs="Times New Roman"/>
          <w:sz w:val="24"/>
          <w:szCs w:val="24"/>
        </w:rPr>
        <w:t>2</w:t>
      </w:r>
      <w:r w:rsidR="003B419F">
        <w:rPr>
          <w:rFonts w:ascii="Times New Roman" w:hAnsi="Times New Roman" w:cs="Times New Roman"/>
          <w:sz w:val="24"/>
          <w:szCs w:val="24"/>
        </w:rPr>
        <w:t>1</w:t>
      </w:r>
      <w:r w:rsidRPr="007B5F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5F9A" w:rsidRPr="007B5F9A" w:rsidRDefault="007B5F9A" w:rsidP="007B5F9A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F9A">
        <w:rPr>
          <w:rFonts w:ascii="Times New Roman" w:hAnsi="Times New Roman" w:cs="Times New Roman"/>
          <w:sz w:val="24"/>
          <w:szCs w:val="24"/>
        </w:rPr>
        <w:t>(приложение</w:t>
      </w:r>
      <w:r w:rsidRPr="007B5F9A">
        <w:rPr>
          <w:rFonts w:ascii="Times New Roman" w:hAnsi="Times New Roman" w:cs="Times New Roman"/>
          <w:b/>
          <w:sz w:val="24"/>
          <w:szCs w:val="24"/>
        </w:rPr>
        <w:t>)</w:t>
      </w:r>
    </w:p>
    <w:p w:rsidR="007B5F9A" w:rsidRPr="007B5F9A" w:rsidRDefault="007B5F9A" w:rsidP="007B5F9A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7B5F9A">
        <w:rPr>
          <w:rFonts w:ascii="Times New Roman" w:hAnsi="Times New Roman"/>
          <w:sz w:val="26"/>
        </w:rPr>
        <w:t xml:space="preserve">           </w:t>
      </w:r>
    </w:p>
    <w:p w:rsidR="007B5F9A" w:rsidRDefault="007B5F9A" w:rsidP="007B5F9A">
      <w:pPr>
        <w:pStyle w:val="a4"/>
        <w:ind w:firstLine="567"/>
        <w:rPr>
          <w:b/>
          <w:sz w:val="28"/>
          <w:szCs w:val="28"/>
        </w:rPr>
      </w:pPr>
    </w:p>
    <w:p w:rsidR="007B5F9A" w:rsidRDefault="007B5F9A" w:rsidP="007B5F9A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</w:t>
      </w:r>
    </w:p>
    <w:p w:rsidR="007B5F9A" w:rsidRDefault="007B5F9A" w:rsidP="007B5F9A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бюджетной и налоговой политики </w:t>
      </w:r>
      <w:proofErr w:type="spellStart"/>
      <w:r>
        <w:rPr>
          <w:b/>
          <w:sz w:val="28"/>
          <w:szCs w:val="28"/>
        </w:rPr>
        <w:t>Абакановского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="004F20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="004F20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202</w:t>
      </w:r>
      <w:r w:rsidR="0038232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38232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3B419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202</w:t>
      </w:r>
      <w:r w:rsidR="0038232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7B5F9A" w:rsidRDefault="007B5F9A" w:rsidP="007B5F9A">
      <w:pPr>
        <w:pStyle w:val="a4"/>
        <w:ind w:firstLine="567"/>
        <w:rPr>
          <w:sz w:val="28"/>
          <w:szCs w:val="28"/>
        </w:rPr>
      </w:pP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1.      Общие положения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gramStart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Абакановского</w:t>
      </w:r>
      <w:proofErr w:type="spellEnd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сельского поселения</w:t>
      </w:r>
      <w:r w:rsid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на 202</w:t>
      </w:r>
      <w:r w:rsidR="003823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 и плановый период 202</w:t>
      </w:r>
      <w:r w:rsidR="003823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="003B419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202</w:t>
      </w:r>
      <w:r w:rsidR="003823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годов разработаны в соответствии с бюджетным законодательством Российской Федерации и Вологодской области и определяют цели и приоритеты бюджетной и налоговой политики </w:t>
      </w:r>
      <w:proofErr w:type="spellStart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Абакановского</w:t>
      </w:r>
      <w:proofErr w:type="spellEnd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сельского поселения</w:t>
      </w:r>
      <w:r w:rsid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среднесрочной перспективе.</w:t>
      </w:r>
      <w:proofErr w:type="gramEnd"/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Основные направления бюджетной и налоговой политики поселения сохраняют преемственность задач, определенных основными направлениями бюджетной и налоговой политики на 202</w:t>
      </w:r>
      <w:r w:rsidR="003823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 и плановый период 202</w:t>
      </w:r>
      <w:r w:rsidR="003823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="003B419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202</w:t>
      </w:r>
      <w:r w:rsidR="003823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годов.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Исходя из задач, поставленных Президентом Российской Федерации, Правительством Российской Федерации и Вологодской области, бюджетная и налоговая политика поселения на 202</w:t>
      </w:r>
      <w:r w:rsidR="003823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="00B56A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</w:t>
      </w:r>
      <w:r w:rsidR="00B56A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202</w:t>
      </w:r>
      <w:r w:rsidR="003823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годы ориентирована </w:t>
      </w:r>
      <w:proofErr w:type="gramStart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на</w:t>
      </w:r>
      <w:proofErr w:type="gramEnd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обеспечение долгосрочной сбалансированности бюджета в условиях ограниченности доходных источников;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- создание условий для привлечения инвестиций в целях устойчивого развития территории </w:t>
      </w:r>
      <w:proofErr w:type="spellStart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Абакановского</w:t>
      </w:r>
      <w:proofErr w:type="spellEnd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сельского поселения</w:t>
      </w:r>
      <w:r w:rsidR="003823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(далее – поселение);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- укрепление доходной базы бюджета </w:t>
      </w:r>
      <w:proofErr w:type="spellStart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Абакановского</w:t>
      </w:r>
      <w:proofErr w:type="spellEnd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сельского поселения</w:t>
      </w:r>
      <w:r w:rsidR="003823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(далее – бюджет поселения) и сокращение задолженности по налоговым и неналоговым платежам;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сохранение социальной направленности бюджета за счет концентрации расходов на приоритетных направлениях, связанных, прежде всего, с улучшением качества жизни человека;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повышение эффективность бюджетных расходов;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совершенствование муниципального финансового контроля с целью его ориентации на оценку эффективности бюджетных расходов;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- обеспечение открытости и прозрачности бюджета и бюджетного процесса </w:t>
      </w:r>
      <w:r w:rsidRPr="004F202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граждан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Бюджетное планирование должно быть основано на «базовом варианте» прогноза социально-экономического развития поселения.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Главным инструментом, призванным обеспечить повышение результативности и эффективности бюджетных расходов, по-прежнему будут являться муниципальные программы. В этой связи необходимо продолжить реализацию мероприятий, направленных на повышение качества планирования и эффективности реализации муниципальных программ исходя из ожидаемых результатов.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Решение задачи оптимизации бюджетных расходов должно быть обеспечено при условии не снижения качества предоставляемых услуг, в том числе с помощью реализации комплекса мер по повышению эффективности управления муниципальными финансами.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ближайшей трехлетней перспективе продолжится работа по обеспечению открытости и прозрачности бюджета поселения и бюджетного процесса для граждан.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Бюджет поселения, в соответствии с требованиями бюджетного законодательства, будет сформирован на три года – на очередной финансовый год и плановый период.</w:t>
      </w:r>
    </w:p>
    <w:p w:rsidR="00C75947" w:rsidRPr="004F2027" w:rsidRDefault="00C75947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2.      Основные направления налоговой политики на 202</w:t>
      </w:r>
      <w:r w:rsidR="0038232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4</w:t>
      </w: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- 202</w:t>
      </w:r>
      <w:r w:rsidR="0038232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6</w:t>
      </w: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годы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Основными задачами налоговой политики в ближайшей трехлетней перспективе являются: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укрепление доходной базы бюджета, в том числе за счет совершенствования налогового администрирования и стимулирования предпринимательской и инвестиционной активности;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сокращение задолженности по налоговым и неналоговым платежам в бюджет поселения.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целях сокращения задолженности по налоговым платежам и мобилизации в бюджет имеющихся резервов необходимо продолжить межведомственное взаимодействие органов местного самоуправления с территориальными органами федеральных органов исполнительной власти. Межведомственное взаимодействие необходимо продолжать в рамках деятельности межведомственных рабочих групп по платежам в бюджет поселения.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Необходимо продолжить работу: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- по инвентаризации объектов недвижимого имущества и по выявлению лиц, уклоняющихся от государственной регистрации права собственности с целью постановки объекта на налоговый учет (для обеспечения полноты учета объектов налогообложения необходимо провести сверку данных с налоговым органом и подразделениями </w:t>
      </w:r>
      <w:proofErr w:type="spellStart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Росреестра</w:t>
      </w:r>
      <w:proofErr w:type="spellEnd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по проведению мероприятий, направленных на привлечение населения к регистрации прав граждан на объекты недвижимости в упрощенном порядке и информированию граждан о данном порядке.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 целью увеличения доходной базы бюджета поселения рекомендуется: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проанализировать налоговые ставки на соответствие их уровню, установленному федеральным законодательством;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оценить налоговые льготы на предмет их эффективности, в случае неэффективности налоговых льгот – отменить налоговые льготы.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Резервом укрепления доходной базы местных бюджетов является повышение доходного потенциала неналоговых платежей местного бюджета, в том числе за счет пересмотра ставок арендной платы за муниципальное имущество, инвентаризации имущества с целью выявления имущества возможного к сдаче и повышения эффективности работы по сокращению дебиторской задолженности по неналоговым платежам.</w:t>
      </w:r>
    </w:p>
    <w:p w:rsidR="00C75947" w:rsidRPr="004F2027" w:rsidRDefault="00C75947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      Основные направления бюджетной политики на 202</w:t>
      </w:r>
      <w:r w:rsidR="0038232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4</w:t>
      </w: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- 202</w:t>
      </w:r>
      <w:r w:rsidR="0038232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6</w:t>
      </w: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годы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Бюджетная политика на 202</w:t>
      </w:r>
      <w:r w:rsidR="003823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="00B56A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</w:t>
      </w:r>
      <w:r w:rsidR="00B56A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202</w:t>
      </w:r>
      <w:r w:rsidR="003823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годы направлена на безусловное исполнение принятых обязательств наиболее эффективным способом, дальнейшую оптимизацию бюджетных расходов и повышение их результативности.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Достижение поставленных целей в условиях ограниченности финансовых ресурсов предполагает перераспределение имеющихся сре</w:t>
      </w:r>
      <w:proofErr w:type="gramStart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дств в п</w:t>
      </w:r>
      <w:proofErr w:type="gramEnd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ользу приоритетных направлений и проектов, прежде всего обеспечивающих решение поставленных в указах Президента Российской Федерации задач и создающих условия для экономического роста.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Основными направлениями бюджетной политики в ближайшей трехлетней перспективе являются: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осуществление бюджетных расходов с учетом возможностей доходной базы бюджета поселения;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сохранение достигнутых показателей средней заработной платы работников бюджетной сферы (по Указам Президента РФ);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- привлечение средств федерального и областного бюджета на территорию поселения;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ограничение роста расходов и минимизация кредиторской задолженности бюджета;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формирование муниципальных программ поселения, исходя из четко определенных долгосрочных целей социально-экономического развития поселения и индикаторов их достижения с одновременным обеспечением охвата муниципальными программами максимально возможного числа направлений социально-экономического развития поселения и большей части бюджетных ассигнований;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повышение эффективности бюджетных расходов;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расширение принципа нуждаемости и адресности при предоставлении мер социальной поддержки отдельным категориям граждан.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Объемы бюджетных ассигнований на реализацию муниципальных программ и непрограммных направлений деятельности органов местного самоуправления будут сформированы с учетом повышения эффективности бюджетных расходов.</w:t>
      </w:r>
    </w:p>
    <w:p w:rsidR="00C75947" w:rsidRPr="000E207F" w:rsidRDefault="00C75947" w:rsidP="000E2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07F">
        <w:rPr>
          <w:rFonts w:ascii="Times New Roman" w:hAnsi="Times New Roman" w:cs="Times New Roman"/>
          <w:b/>
          <w:sz w:val="28"/>
          <w:szCs w:val="28"/>
          <w:lang w:eastAsia="ru-RU"/>
        </w:rPr>
        <w:t>3.1.   Бюджетная политика</w:t>
      </w:r>
    </w:p>
    <w:p w:rsidR="00C75947" w:rsidRPr="000E207F" w:rsidRDefault="00C75947" w:rsidP="000E2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07F">
        <w:rPr>
          <w:rFonts w:ascii="Times New Roman" w:hAnsi="Times New Roman" w:cs="Times New Roman"/>
          <w:b/>
          <w:sz w:val="28"/>
          <w:szCs w:val="28"/>
          <w:lang w:eastAsia="ru-RU"/>
        </w:rPr>
        <w:t>в части решения задачи оптимизации бюджетных расходов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Решение задачи оптимизации бюджетных расходов должно быть обеспечено при условии не снижения качества предоставляемых услуг, в том числе с помощью реализации комплекса мер по повышению эффективности управления муниципальными финансами.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Необходимо обеспечить соответствие объема действующих расходных обязательств реальным доходным источникам.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этой связи: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оценить целесообразность принятых расходных обязательств и произвести взвешенный подход к принятию новых расходных обязательств;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произвести структурные преобразования и изменения в рамках действующего объема бюджетных обязательств;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сократить долю неэффективных бюджетных расходов, увязывая ее с целями, достигнутыми результатами и затратами на их достижение.</w:t>
      </w:r>
    </w:p>
    <w:p w:rsidR="000E207F" w:rsidRDefault="000E207F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0E207F" w:rsidRDefault="000E207F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C75947" w:rsidRPr="000E207F" w:rsidRDefault="00C75947" w:rsidP="000E2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07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3.2.    Бюджетная политика</w:t>
      </w:r>
    </w:p>
    <w:p w:rsidR="00C75947" w:rsidRPr="000E207F" w:rsidRDefault="00C75947" w:rsidP="000E2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07F">
        <w:rPr>
          <w:rFonts w:ascii="Times New Roman" w:hAnsi="Times New Roman" w:cs="Times New Roman"/>
          <w:b/>
          <w:sz w:val="28"/>
          <w:szCs w:val="28"/>
          <w:lang w:eastAsia="ru-RU"/>
        </w:rPr>
        <w:t>в части использования в бюджетном планировании</w:t>
      </w:r>
      <w:r w:rsidR="000E20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20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муниципальных программ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Сочетание стратегического и бюджетного планирования на сегодня – один из главных вопросов, требующих глубокого анализа и экспертных </w:t>
      </w:r>
      <w:r w:rsidR="000E207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редложений.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Внедрение в бюджетное планирование муниципальных программ позволяет четко обозначить стратегические цели по решению проблем социально-экономического развития поселения во взаимосвязи с финансовыми возможностями. Бюджетные расходы в структуре муниципальных программ должны быть перераспределены в пользу приоритетных направлений (под решение конкретных задач, направленных на достижение поставленных целей). Такой подход, безусловно, повысит эффективность бюджетных расходов и уровень муниципального управления.</w:t>
      </w:r>
    </w:p>
    <w:p w:rsidR="00C75947" w:rsidRPr="004F2027" w:rsidRDefault="00C75947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3.3.  Бюджетная политика в области социальной сферы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 планировании объема расходных обязательств, приоритетными направлениями должны стать расходы на улучшение условий жизни человека, адресное решение социальных проблем, повышение качества муниципальных услуг и сохранение достигнутых показателей средней заработной платы работников бюджетной сферы.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рамках решения задачи по повышению эффективности оказания муниципальных услуг необходимо продолжить работу по созданию стимулов для более рационального и экономного использования бюджетных средств. В этой связи бюджетному учреждению поселения предлагается увеличить поступления от приносящей доход деятельности.</w:t>
      </w:r>
    </w:p>
    <w:p w:rsidR="00C75947" w:rsidRPr="004F2027" w:rsidRDefault="00C75947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3.4.  Бюджетная политика в области жилищно-коммунального хозяйства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202</w:t>
      </w:r>
      <w:r w:rsidR="00566F0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="00B56A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</w:t>
      </w:r>
      <w:r w:rsidR="00B56A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202</w:t>
      </w:r>
      <w:r w:rsidR="00566F0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годах бюджетные ассигнования в области жилищно-коммунального хозяйства будут направлены на финансовое обеспечение реализации следующих мероприятий: благоустройство дворовых территорий и мест массового отдыха жителей поселения, обрезка высокорослых и аварийно-опасных деревьев, благоустройство и содержание мест захоронений, организация уличного освещения.</w:t>
      </w:r>
    </w:p>
    <w:p w:rsidR="00C75947" w:rsidRPr="004F2027" w:rsidRDefault="00C75947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3.5. </w:t>
      </w:r>
      <w:r w:rsidR="0038232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Бюджетная политика в области муниципального управления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Бюджетная политика в области муниципального управления должна быть направлена на оценку результатов деятельности муниципальных служащих, оптимизацию деятельности органов местного самоуправления, исключение дублирования функций и полномочий, реализацию механизмов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противодействия коррупции, повышение эффективности и прозрачности деятельности органов местного самоуправления поселения.</w:t>
      </w:r>
    </w:p>
    <w:p w:rsidR="00C75947" w:rsidRPr="004F2027" w:rsidRDefault="00C75947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3.6.   Бюджетная политика поселения в сфере межбюджетных отношений</w:t>
      </w:r>
    </w:p>
    <w:p w:rsidR="00C75947" w:rsidRPr="004F2027" w:rsidRDefault="00C75947" w:rsidP="00B56AF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 осуществлении межбюджетных отношений, необходимо особое внимание обратить на проблемы чёткого разграничения полномочий, а также соблюдение требований и принципов бюджетного законодательства в части, регламентирующей предоставление иных межбюджетных трансфертов.</w:t>
      </w:r>
    </w:p>
    <w:p w:rsidR="00C75947" w:rsidRPr="00B56AFC" w:rsidRDefault="00C75947" w:rsidP="00B56AF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AFC">
        <w:rPr>
          <w:rFonts w:ascii="Times New Roman" w:hAnsi="Times New Roman" w:cs="Times New Roman"/>
          <w:b/>
          <w:sz w:val="28"/>
          <w:szCs w:val="28"/>
          <w:lang w:eastAsia="ru-RU"/>
        </w:rPr>
        <w:t>3.7.</w:t>
      </w:r>
      <w:r w:rsidRPr="004F2027">
        <w:rPr>
          <w:lang w:eastAsia="ru-RU"/>
        </w:rPr>
        <w:t>   </w:t>
      </w:r>
      <w:r w:rsidRPr="00B56AFC">
        <w:rPr>
          <w:rFonts w:ascii="Times New Roman" w:hAnsi="Times New Roman" w:cs="Times New Roman"/>
          <w:b/>
          <w:sz w:val="28"/>
          <w:szCs w:val="28"/>
          <w:lang w:eastAsia="ru-RU"/>
        </w:rPr>
        <w:t>Бюджетная политика в части обеспечения</w:t>
      </w:r>
      <w:r w:rsidR="00B5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AFC">
        <w:rPr>
          <w:rFonts w:ascii="Times New Roman" w:hAnsi="Times New Roman" w:cs="Times New Roman"/>
          <w:b/>
          <w:sz w:val="28"/>
          <w:szCs w:val="28"/>
          <w:lang w:eastAsia="ru-RU"/>
        </w:rPr>
        <w:t>открытости и прозрачности бюджета и бюджетного процесса для общества</w:t>
      </w:r>
    </w:p>
    <w:p w:rsidR="00C75947" w:rsidRPr="004F2027" w:rsidRDefault="00C75947" w:rsidP="00B56AF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gramStart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итогам реализации бюджетной политики в предыдущие годы, Администрация поселения достигла значительного прогресса в части повышения открытости и прозрачности бюджета и бюджетного процесса для граждан в объективной, заслуживающей доверия и доступной для понимания форме.</w:t>
      </w:r>
      <w:proofErr w:type="gramEnd"/>
    </w:p>
    <w:p w:rsidR="00C75947" w:rsidRPr="004F2027" w:rsidRDefault="00C75947" w:rsidP="00B56AF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Необходимо по-прежнему максимально использовать интернет-ресурсы для обеспечения доступности информации о бюджете поселения и бюджетном процессе в режиме реального времени.</w:t>
      </w:r>
    </w:p>
    <w:p w:rsidR="00C75947" w:rsidRPr="00B56AFC" w:rsidRDefault="00C75947" w:rsidP="00B56AF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AFC">
        <w:rPr>
          <w:rFonts w:ascii="Times New Roman" w:hAnsi="Times New Roman" w:cs="Times New Roman"/>
          <w:b/>
          <w:sz w:val="28"/>
          <w:szCs w:val="28"/>
          <w:lang w:eastAsia="ru-RU"/>
        </w:rPr>
        <w:t>3.8.     Бюджетная политика в части совершенствования</w:t>
      </w:r>
    </w:p>
    <w:p w:rsidR="00C75947" w:rsidRPr="00B56AFC" w:rsidRDefault="00C75947" w:rsidP="00B56AF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AFC">
        <w:rPr>
          <w:rFonts w:ascii="Times New Roman" w:hAnsi="Times New Roman" w:cs="Times New Roman"/>
          <w:b/>
          <w:sz w:val="28"/>
          <w:szCs w:val="28"/>
          <w:lang w:eastAsia="ru-RU"/>
        </w:rPr>
        <w:t>форм муниципального финансового контроля</w:t>
      </w:r>
    </w:p>
    <w:p w:rsidR="00C75947" w:rsidRPr="004F2027" w:rsidRDefault="00C75947" w:rsidP="00B56AF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Условия реализации программного бюджета и новые формы финансового обеспечения муниципальных услуг требуют комплексных изменений в организации системы муниципального финансового контроля. Контроль становится неотъемлемой частью системы регулирования, целью которой является вскрытие отклонений от принятых стандартов и принципов законности, эффективности и экономии расходования бюджетных средств на более ранней стадии для того, чтобы иметь возможность принять корректирующие меры и осуществить мероприятия по предотвращению или сокращению таких нарушений в будущем.</w:t>
      </w:r>
    </w:p>
    <w:p w:rsidR="00F23D44" w:rsidRPr="004F2027" w:rsidRDefault="00F23D44">
      <w:pPr>
        <w:rPr>
          <w:rFonts w:ascii="Times New Roman" w:hAnsi="Times New Roman" w:cs="Times New Roman"/>
          <w:sz w:val="28"/>
          <w:szCs w:val="28"/>
        </w:rPr>
      </w:pPr>
    </w:p>
    <w:sectPr w:rsidR="00F23D44" w:rsidRPr="004F2027" w:rsidSect="00F2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C7D"/>
    <w:multiLevelType w:val="hybridMultilevel"/>
    <w:tmpl w:val="8B2A70DA"/>
    <w:lvl w:ilvl="0" w:tplc="EBBE9744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947"/>
    <w:rsid w:val="000C237B"/>
    <w:rsid w:val="000E207F"/>
    <w:rsid w:val="00145519"/>
    <w:rsid w:val="001B3434"/>
    <w:rsid w:val="003611B9"/>
    <w:rsid w:val="0038232F"/>
    <w:rsid w:val="003B419F"/>
    <w:rsid w:val="003F61A9"/>
    <w:rsid w:val="004F2027"/>
    <w:rsid w:val="00566F05"/>
    <w:rsid w:val="005922AC"/>
    <w:rsid w:val="005D0BCB"/>
    <w:rsid w:val="00651CF7"/>
    <w:rsid w:val="00655D0C"/>
    <w:rsid w:val="007B5F9A"/>
    <w:rsid w:val="008246B8"/>
    <w:rsid w:val="009715FF"/>
    <w:rsid w:val="00A22B2F"/>
    <w:rsid w:val="00A277AF"/>
    <w:rsid w:val="00B1573F"/>
    <w:rsid w:val="00B248A5"/>
    <w:rsid w:val="00B56AFC"/>
    <w:rsid w:val="00C75947"/>
    <w:rsid w:val="00C870B3"/>
    <w:rsid w:val="00ED11AF"/>
    <w:rsid w:val="00F2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7B5F9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B5F9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Plain Text"/>
    <w:basedOn w:val="a"/>
    <w:link w:val="a7"/>
    <w:semiHidden/>
    <w:unhideWhenUsed/>
    <w:rsid w:val="007B5F9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7B5F9A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Абзац списка1"/>
    <w:basedOn w:val="a"/>
    <w:rsid w:val="007B5F9A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7B5F9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6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21</cp:revision>
  <cp:lastPrinted>2023-10-31T11:19:00Z</cp:lastPrinted>
  <dcterms:created xsi:type="dcterms:W3CDTF">2021-10-14T07:41:00Z</dcterms:created>
  <dcterms:modified xsi:type="dcterms:W3CDTF">2023-10-31T11:19:00Z</dcterms:modified>
</cp:coreProperties>
</file>