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D6" w:rsidRPr="00D65857" w:rsidRDefault="001919D6">
      <w:pPr>
        <w:pStyle w:val="Heading1"/>
        <w:rPr>
          <w:color w:val="auto"/>
        </w:rPr>
      </w:pPr>
      <w:bookmarkStart w:id="0" w:name="_GoBack"/>
      <w:bookmarkEnd w:id="0"/>
      <w:r w:rsidRPr="00D65857">
        <w:rPr>
          <w:color w:val="auto"/>
        </w:rPr>
        <w:t>Постановление Правительства РФ от 6 мая 2023 г. N 714</w:t>
      </w:r>
      <w:r w:rsidRPr="00D65857">
        <w:rPr>
          <w:color w:val="auto"/>
        </w:rPr>
        <w:br/>
        <w:t>"О предоставлении дополнительных оплачиваемых выходных дней для ухода за детьми-инвалидами"</w:t>
      </w:r>
    </w:p>
    <w:p w:rsidR="001919D6" w:rsidRPr="00D65857" w:rsidRDefault="001919D6">
      <w:r w:rsidRPr="00D65857">
        <w:t xml:space="preserve">В соответствии со </w:t>
      </w:r>
      <w:hyperlink r:id="rId7" w:history="1">
        <w:r w:rsidRPr="00D65857">
          <w:rPr>
            <w:rStyle w:val="a1"/>
            <w:rFonts w:cs="Times New Roman CYR"/>
            <w:color w:val="auto"/>
          </w:rPr>
          <w:t>статьей 262</w:t>
        </w:r>
      </w:hyperlink>
      <w:r w:rsidRPr="00D65857">
        <w:t xml:space="preserve"> Трудового кодекса Российской Федерации Правительство Российской Федерации постановляет:</w:t>
      </w:r>
    </w:p>
    <w:p w:rsidR="001919D6" w:rsidRPr="00D65857" w:rsidRDefault="001919D6">
      <w:bookmarkStart w:id="1" w:name="sub_1"/>
      <w:r w:rsidRPr="00D65857">
        <w:t xml:space="preserve">1. Утвердить прилагаемые </w:t>
      </w:r>
      <w:hyperlink w:anchor="sub_1000" w:history="1">
        <w:r w:rsidRPr="00D65857">
          <w:rPr>
            <w:rStyle w:val="a1"/>
            <w:rFonts w:cs="Times New Roman CYR"/>
            <w:color w:val="auto"/>
          </w:rPr>
          <w:t>Правила</w:t>
        </w:r>
      </w:hyperlink>
      <w:r w:rsidRPr="00D65857">
        <w:t xml:space="preserve"> предоставления дополнительных оплачиваемых выходных дней для ухода за детьми-инвалидами.</w:t>
      </w:r>
    </w:p>
    <w:p w:rsidR="001919D6" w:rsidRPr="00D65857" w:rsidRDefault="001919D6">
      <w:bookmarkStart w:id="2" w:name="sub_2"/>
      <w:bookmarkEnd w:id="1"/>
      <w:r w:rsidRPr="00D65857">
        <w:t xml:space="preserve">2. Министерству труда и социальной защиты Российской Федерации по согласованию с Министерством финансов Российской Федерации давать разъяснения по применению </w:t>
      </w:r>
      <w:hyperlink w:anchor="sub_1000" w:history="1">
        <w:r w:rsidRPr="00D65857">
          <w:rPr>
            <w:rStyle w:val="a1"/>
            <w:rFonts w:cs="Times New Roman CYR"/>
            <w:color w:val="auto"/>
          </w:rPr>
          <w:t>Правил</w:t>
        </w:r>
      </w:hyperlink>
      <w:r w:rsidRPr="00D65857">
        <w:t>, утвержденных настоящим постановлением.</w:t>
      </w:r>
    </w:p>
    <w:p w:rsidR="001919D6" w:rsidRPr="00D65857" w:rsidRDefault="001919D6">
      <w:bookmarkStart w:id="3" w:name="sub_3"/>
      <w:bookmarkEnd w:id="2"/>
      <w:r w:rsidRPr="00D65857">
        <w:t xml:space="preserve">3. Признать утратившим силу </w:t>
      </w:r>
      <w:hyperlink r:id="rId8" w:history="1">
        <w:r w:rsidRPr="00D65857">
          <w:rPr>
            <w:rStyle w:val="a1"/>
            <w:rFonts w:cs="Times New Roman CYR"/>
            <w:color w:val="auto"/>
          </w:rPr>
          <w:t>постановление</w:t>
        </w:r>
      </w:hyperlink>
      <w:r w:rsidRPr="00D65857">
        <w:t xml:space="preserve"> Правительства Российской Федерации от 13 октября 2014 г. N 1048 "О порядке предоставления дополнительных оплачиваемых выходных дней для ухода за детьми-инвалидами" (Собрание законодательства Российской Федерации, 2014, N 42, ст. 5754).</w:t>
      </w:r>
    </w:p>
    <w:p w:rsidR="001919D6" w:rsidRPr="00D65857" w:rsidRDefault="001919D6">
      <w:bookmarkStart w:id="4" w:name="sub_4"/>
      <w:bookmarkEnd w:id="3"/>
      <w:r w:rsidRPr="00D65857">
        <w:t xml:space="preserve">4. </w:t>
      </w:r>
      <w:hyperlink r:id="rId9" w:history="1">
        <w:r w:rsidRPr="00D65857">
          <w:rPr>
            <w:rStyle w:val="a1"/>
            <w:rFonts w:cs="Times New Roman CYR"/>
            <w:color w:val="auto"/>
          </w:rPr>
          <w:t>Пункт 891</w:t>
        </w:r>
      </w:hyperlink>
      <w:r w:rsidRPr="00D65857"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</w:t>
      </w:r>
      <w:hyperlink r:id="rId10" w:history="1">
        <w:r w:rsidRPr="00D65857">
          <w:rPr>
            <w:rStyle w:val="a1"/>
            <w:rFonts w:cs="Times New Roman CYR"/>
            <w:color w:val="auto"/>
          </w:rPr>
          <w:t>постановлением</w:t>
        </w:r>
      </w:hyperlink>
      <w:r w:rsidRPr="00D65857">
        <w:t xml:space="preserve"> Правительства Российской Федерации от 31 декабря 2020 г. N 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 2, ст. 471), исключить.</w:t>
      </w:r>
    </w:p>
    <w:p w:rsidR="001919D6" w:rsidRPr="00D65857" w:rsidRDefault="001919D6">
      <w:bookmarkStart w:id="5" w:name="sub_5"/>
      <w:bookmarkEnd w:id="4"/>
      <w:r w:rsidRPr="00D65857">
        <w:t>5. Настоящее постановление вступает в силу с 1 сентября 2023 г. и действует до 1 сентября 2029 г.</w:t>
      </w:r>
    </w:p>
    <w:bookmarkEnd w:id="5"/>
    <w:p w:rsidR="001919D6" w:rsidRPr="00D65857" w:rsidRDefault="001919D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D65857" w:rsidRPr="00D6585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919D6" w:rsidRPr="00D65857" w:rsidRDefault="001919D6">
            <w:pPr>
              <w:pStyle w:val="a2"/>
            </w:pPr>
            <w:r w:rsidRPr="00D65857">
              <w:t>Председатель Правительства</w:t>
            </w:r>
            <w:r w:rsidRPr="00D65857"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919D6" w:rsidRPr="00D65857" w:rsidRDefault="001919D6">
            <w:pPr>
              <w:pStyle w:val="a"/>
              <w:jc w:val="right"/>
            </w:pPr>
            <w:r w:rsidRPr="00D65857">
              <w:t>М. Мишустин</w:t>
            </w:r>
          </w:p>
        </w:tc>
      </w:tr>
    </w:tbl>
    <w:p w:rsidR="001919D6" w:rsidRPr="00D65857" w:rsidRDefault="001919D6"/>
    <w:p w:rsidR="001919D6" w:rsidRPr="00D65857" w:rsidRDefault="001919D6">
      <w:pPr>
        <w:ind w:firstLine="698"/>
        <w:jc w:val="right"/>
      </w:pPr>
      <w:bookmarkStart w:id="6" w:name="sub_1000"/>
      <w:r w:rsidRPr="00D65857">
        <w:rPr>
          <w:rStyle w:val="a0"/>
          <w:bCs/>
          <w:color w:val="auto"/>
        </w:rPr>
        <w:t>УТВЕРЖДЕНЫ</w:t>
      </w:r>
      <w:r w:rsidRPr="00D65857">
        <w:rPr>
          <w:rStyle w:val="a0"/>
          <w:bCs/>
          <w:color w:val="auto"/>
        </w:rPr>
        <w:br/>
      </w:r>
      <w:hyperlink w:anchor="sub_0" w:history="1">
        <w:r w:rsidRPr="00D65857">
          <w:rPr>
            <w:rStyle w:val="a1"/>
            <w:rFonts w:cs="Times New Roman CYR"/>
            <w:color w:val="auto"/>
          </w:rPr>
          <w:t>постановлением</w:t>
        </w:r>
      </w:hyperlink>
      <w:r w:rsidRPr="00D65857">
        <w:rPr>
          <w:rStyle w:val="a0"/>
          <w:bCs/>
          <w:color w:val="auto"/>
        </w:rPr>
        <w:t xml:space="preserve"> Правительства</w:t>
      </w:r>
      <w:r w:rsidRPr="00D65857">
        <w:rPr>
          <w:rStyle w:val="a0"/>
          <w:bCs/>
          <w:color w:val="auto"/>
        </w:rPr>
        <w:br/>
        <w:t>Российской Федерации</w:t>
      </w:r>
      <w:r w:rsidRPr="00D65857">
        <w:rPr>
          <w:rStyle w:val="a0"/>
          <w:bCs/>
          <w:color w:val="auto"/>
        </w:rPr>
        <w:br/>
        <w:t>от 6 мая 2023 г. N 714</w:t>
      </w:r>
    </w:p>
    <w:bookmarkEnd w:id="6"/>
    <w:p w:rsidR="001919D6" w:rsidRPr="00D65857" w:rsidRDefault="001919D6"/>
    <w:p w:rsidR="001919D6" w:rsidRPr="00D65857" w:rsidRDefault="001919D6">
      <w:pPr>
        <w:pStyle w:val="Heading1"/>
        <w:rPr>
          <w:color w:val="auto"/>
        </w:rPr>
      </w:pPr>
      <w:r w:rsidRPr="00D65857">
        <w:rPr>
          <w:color w:val="auto"/>
        </w:rPr>
        <w:t>Правила</w:t>
      </w:r>
      <w:r w:rsidRPr="00D65857">
        <w:rPr>
          <w:color w:val="auto"/>
        </w:rPr>
        <w:br/>
        <w:t>предоставления дополнительных оплачиваемых выходных дней для ухода за детьми-инвалидами</w:t>
      </w:r>
    </w:p>
    <w:p w:rsidR="001919D6" w:rsidRPr="00D65857" w:rsidRDefault="001919D6"/>
    <w:p w:rsidR="001919D6" w:rsidRPr="00D65857" w:rsidRDefault="001919D6">
      <w:bookmarkStart w:id="7" w:name="sub_1001"/>
      <w:r w:rsidRPr="00D65857">
        <w:t>1. Настоящие Правила определяют порядок предоставления дополнительных оплачиваемых выходных дней одному из родителей (опекуну, попечителю) для ухода за детьми-инвалидами (далее - дополнительные оплачиваемые выходные дни).</w:t>
      </w:r>
    </w:p>
    <w:p w:rsidR="001919D6" w:rsidRPr="00D65857" w:rsidRDefault="001919D6">
      <w:bookmarkStart w:id="8" w:name="sub_1002"/>
      <w:bookmarkEnd w:id="7"/>
      <w:r w:rsidRPr="00D65857">
        <w:t xml:space="preserve">2. Одному из родителей (опекуну, попечителю) по его письменному заявлению о предоставлении дополнительных оплачиваемых выходных дней (далее - заявление) </w:t>
      </w:r>
      <w:r w:rsidRPr="00D65857">
        <w:lastRenderedPageBreak/>
        <w:t>предоставляются 4 дополнительных оплачиваемых выходных дня в календарном месяце, которые могут быть использованы одним из указанных лиц либо разделены ими между собой по их усмотрению.</w:t>
      </w:r>
    </w:p>
    <w:bookmarkEnd w:id="8"/>
    <w:p w:rsidR="001919D6" w:rsidRPr="00D65857" w:rsidRDefault="001919D6">
      <w:r w:rsidRPr="00D65857">
        <w:t xml:space="preserve">Форма заявления, в том числе в случае однократного использования дополнительных оплачиваемых выходных дней в соответствии с </w:t>
      </w:r>
      <w:hyperlink w:anchor="sub_1003" w:history="1">
        <w:r w:rsidRPr="00D65857">
          <w:rPr>
            <w:rStyle w:val="a1"/>
            <w:rFonts w:cs="Times New Roman CYR"/>
            <w:color w:val="auto"/>
          </w:rPr>
          <w:t>пунктом 3</w:t>
        </w:r>
      </w:hyperlink>
      <w:r w:rsidRPr="00D65857">
        <w:t xml:space="preserve"> настоящих Правил, утверждается Министерством труда и социальной защиты Российской Федерации.</w:t>
      </w:r>
    </w:p>
    <w:p w:rsidR="001919D6" w:rsidRPr="00D65857" w:rsidRDefault="001919D6">
      <w:r w:rsidRPr="00D65857">
        <w:t xml:space="preserve">При введении работодателем электронного документооборота в соответствии со </w:t>
      </w:r>
      <w:hyperlink r:id="rId11" w:history="1">
        <w:r w:rsidRPr="00D65857">
          <w:rPr>
            <w:rStyle w:val="a1"/>
            <w:rFonts w:cs="Times New Roman CYR"/>
            <w:color w:val="auto"/>
          </w:rPr>
          <w:t>статьями 22</w:t>
        </w:r>
      </w:hyperlink>
      <w:hyperlink r:id="rId12" w:history="1">
        <w:r w:rsidRPr="00D65857">
          <w:rPr>
            <w:rStyle w:val="a1"/>
            <w:rFonts w:cs="Times New Roman CYR"/>
            <w:color w:val="auto"/>
            <w:vertAlign w:val="superscript"/>
          </w:rPr>
          <w:t> 1</w:t>
        </w:r>
      </w:hyperlink>
      <w:hyperlink r:id="rId13" w:history="1">
        <w:r w:rsidRPr="00D65857">
          <w:rPr>
            <w:rStyle w:val="a1"/>
            <w:rFonts w:cs="Times New Roman CYR"/>
            <w:color w:val="auto"/>
          </w:rPr>
          <w:t xml:space="preserve"> - 22</w:t>
        </w:r>
      </w:hyperlink>
      <w:hyperlink r:id="rId14" w:history="1">
        <w:r w:rsidRPr="00D65857">
          <w:rPr>
            <w:rStyle w:val="a1"/>
            <w:rFonts w:cs="Times New Roman CYR"/>
            <w:color w:val="auto"/>
            <w:vertAlign w:val="superscript"/>
          </w:rPr>
          <w:t> 3</w:t>
        </w:r>
      </w:hyperlink>
      <w:r w:rsidRPr="00D65857">
        <w:t xml:space="preserve"> Трудового кодекса Российской Федерации, выполнении родителем (опекуном, попечителем) трудовой функции дистанционно в соответствии со </w:t>
      </w:r>
      <w:hyperlink r:id="rId15" w:history="1">
        <w:r w:rsidRPr="00D65857">
          <w:rPr>
            <w:rStyle w:val="a1"/>
            <w:rFonts w:cs="Times New Roman CYR"/>
            <w:color w:val="auto"/>
          </w:rPr>
          <w:t>статьей 312</w:t>
        </w:r>
      </w:hyperlink>
      <w:hyperlink r:id="rId16" w:history="1">
        <w:r w:rsidRPr="00D65857">
          <w:rPr>
            <w:rStyle w:val="a1"/>
            <w:rFonts w:cs="Times New Roman CYR"/>
            <w:color w:val="auto"/>
            <w:vertAlign w:val="superscript"/>
          </w:rPr>
          <w:t> 1</w:t>
        </w:r>
      </w:hyperlink>
      <w:r w:rsidRPr="00D65857">
        <w:t xml:space="preserve"> Трудового кодекса Российской Федерации заявление может быть подано в форме электронного документа в порядке, предусмотренном </w:t>
      </w:r>
      <w:hyperlink r:id="rId17" w:history="1">
        <w:r w:rsidRPr="00D65857">
          <w:rPr>
            <w:rStyle w:val="a1"/>
            <w:rFonts w:cs="Times New Roman CYR"/>
            <w:color w:val="auto"/>
          </w:rPr>
          <w:t>статьями 22</w:t>
        </w:r>
      </w:hyperlink>
      <w:hyperlink r:id="rId18" w:history="1">
        <w:r w:rsidRPr="00D65857">
          <w:rPr>
            <w:rStyle w:val="a1"/>
            <w:rFonts w:cs="Times New Roman CYR"/>
            <w:color w:val="auto"/>
            <w:vertAlign w:val="superscript"/>
          </w:rPr>
          <w:t> 2</w:t>
        </w:r>
      </w:hyperlink>
      <w:r w:rsidRPr="00D65857">
        <w:t xml:space="preserve">, </w:t>
      </w:r>
      <w:hyperlink r:id="rId19" w:history="1">
        <w:r w:rsidRPr="00D65857">
          <w:rPr>
            <w:rStyle w:val="a1"/>
            <w:rFonts w:cs="Times New Roman CYR"/>
            <w:color w:val="auto"/>
          </w:rPr>
          <w:t>22</w:t>
        </w:r>
      </w:hyperlink>
      <w:hyperlink r:id="rId20" w:history="1">
        <w:r w:rsidRPr="00D65857">
          <w:rPr>
            <w:rStyle w:val="a1"/>
            <w:rFonts w:cs="Times New Roman CYR"/>
            <w:color w:val="auto"/>
            <w:vertAlign w:val="superscript"/>
          </w:rPr>
          <w:t> 3</w:t>
        </w:r>
      </w:hyperlink>
      <w:hyperlink r:id="rId21" w:history="1">
        <w:r w:rsidRPr="00D65857">
          <w:rPr>
            <w:rStyle w:val="a1"/>
            <w:rFonts w:cs="Times New Roman CYR"/>
            <w:color w:val="auto"/>
          </w:rPr>
          <w:t xml:space="preserve"> </w:t>
        </w:r>
      </w:hyperlink>
      <w:r w:rsidRPr="00D65857">
        <w:t xml:space="preserve">и </w:t>
      </w:r>
      <w:hyperlink r:id="rId22" w:history="1">
        <w:r w:rsidRPr="00D65857">
          <w:rPr>
            <w:rStyle w:val="a1"/>
            <w:rFonts w:cs="Times New Roman CYR"/>
            <w:color w:val="auto"/>
          </w:rPr>
          <w:t>312</w:t>
        </w:r>
      </w:hyperlink>
      <w:hyperlink r:id="rId23" w:history="1">
        <w:r w:rsidRPr="00D65857">
          <w:rPr>
            <w:rStyle w:val="a1"/>
            <w:rFonts w:cs="Times New Roman CYR"/>
            <w:color w:val="auto"/>
            <w:vertAlign w:val="superscript"/>
          </w:rPr>
          <w:t> 3</w:t>
        </w:r>
      </w:hyperlink>
      <w:r w:rsidRPr="00D65857">
        <w:t xml:space="preserve"> Трудового кодекса Российской Федерации.</w:t>
      </w:r>
    </w:p>
    <w:p w:rsidR="001919D6" w:rsidRPr="00D65857" w:rsidRDefault="001919D6">
      <w:bookmarkStart w:id="9" w:name="sub_10024"/>
      <w:r w:rsidRPr="00D65857">
        <w:t>Периодичность подачи заявления (ежемесячно, один раз в квартал, один раз в год или по мере обращения) определяется родителем (опекуном, попечителем) по согласованию с работодателем в зависимости от необходимости использования дополнительных оплачиваемых выходных дней.</w:t>
      </w:r>
    </w:p>
    <w:p w:rsidR="001919D6" w:rsidRPr="00D65857" w:rsidRDefault="001919D6">
      <w:bookmarkStart w:id="10" w:name="sub_10025"/>
      <w:bookmarkEnd w:id="9"/>
      <w:r w:rsidRPr="00D65857">
        <w:t xml:space="preserve">В случае однократного использования дополнительных оплачиваемых выходных дней в соответствии с </w:t>
      </w:r>
      <w:hyperlink w:anchor="sub_1003" w:history="1">
        <w:r w:rsidRPr="00D65857">
          <w:rPr>
            <w:rStyle w:val="a1"/>
            <w:rFonts w:cs="Times New Roman CYR"/>
            <w:color w:val="auto"/>
          </w:rPr>
          <w:t>пунктом 3</w:t>
        </w:r>
      </w:hyperlink>
      <w:r w:rsidRPr="00D65857">
        <w:t xml:space="preserve"> настоящих Правил заявление подается работодателю в срок, согласованный с работодателем.</w:t>
      </w:r>
    </w:p>
    <w:p w:rsidR="001919D6" w:rsidRPr="00D65857" w:rsidRDefault="001919D6">
      <w:bookmarkStart w:id="11" w:name="sub_1003"/>
      <w:bookmarkEnd w:id="10"/>
      <w:r w:rsidRPr="00D65857">
        <w:t>3. Однократно в течение календарного года одному из родителей (опекуну, попечителю)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он имеет в этом календарном году. Указанные дни предоставляются в пределах накопленных дополнительных оплачиваемых выходных дней в текущем календарном году по состоянию на дату, начиная с которой родитель (опекун, попечитель) будет их использовать. График предоставления указанных дней в случае использования более 4 дополнительных оплачиваемых дней подряд согласовывается родителем (опекуном, попечителем) с работодателем.</w:t>
      </w:r>
    </w:p>
    <w:p w:rsidR="001919D6" w:rsidRPr="00D65857" w:rsidRDefault="001919D6">
      <w:bookmarkStart w:id="12" w:name="sub_1004"/>
      <w:bookmarkEnd w:id="11"/>
      <w:r w:rsidRPr="00D65857">
        <w:t>4. Для предоставления дополнительных оплачиваемых выходных дней родитель (опекун, попечитель) представляет следующие документы или их копии:</w:t>
      </w:r>
    </w:p>
    <w:p w:rsidR="001919D6" w:rsidRPr="00D65857" w:rsidRDefault="001919D6">
      <w:bookmarkStart w:id="13" w:name="sub_1021"/>
      <w:bookmarkEnd w:id="12"/>
      <w:r w:rsidRPr="00D65857">
        <w:t>а) справка, подтверждающая факт установления инвалидности, выданная бюро (Федеральным бюро медико-социальной экспертизы, главным бюро медико-социальной экспертизы);</w:t>
      </w:r>
    </w:p>
    <w:p w:rsidR="001919D6" w:rsidRPr="00D65857" w:rsidRDefault="001919D6">
      <w:bookmarkStart w:id="14" w:name="sub_1022"/>
      <w:bookmarkEnd w:id="13"/>
      <w:r w:rsidRPr="00D65857">
        <w:t>б) документы, подтверждающие место жительства (пребывания или фактического проживания) ребенка-инвалида;</w:t>
      </w:r>
    </w:p>
    <w:p w:rsidR="001919D6" w:rsidRPr="00D65857" w:rsidRDefault="001919D6">
      <w:bookmarkStart w:id="15" w:name="sub_1023"/>
      <w:bookmarkEnd w:id="14"/>
      <w:r w:rsidRPr="00D65857">
        <w:t>в) свидетельство о рождении (об усыновлении) ребенка или документ, подтверждающий установление опеки, попечительства над ребенком-инвалидом;</w:t>
      </w:r>
    </w:p>
    <w:p w:rsidR="001919D6" w:rsidRPr="00D65857" w:rsidRDefault="001919D6">
      <w:bookmarkStart w:id="16" w:name="sub_1024"/>
      <w:bookmarkEnd w:id="15"/>
      <w:r w:rsidRPr="00D65857">
        <w:t xml:space="preserve">г) справка с места работы другого родителя (опекуна, попечителя) о том, что на момент его обращения дополнительные оплачиваемые выходные дни в этом же календарном месяце (в случае однократного их использования в соответствии с </w:t>
      </w:r>
      <w:hyperlink w:anchor="sub_1003" w:history="1">
        <w:r w:rsidRPr="00D65857">
          <w:rPr>
            <w:rStyle w:val="a1"/>
            <w:rFonts w:cs="Times New Roman CYR"/>
            <w:color w:val="auto"/>
          </w:rPr>
          <w:t>пунктом 3</w:t>
        </w:r>
      </w:hyperlink>
      <w:r w:rsidRPr="00D65857">
        <w:t xml:space="preserve"> настоящих Правил - в этом же календарном году) им не использованы или использованы частично, или о том, что от этого родителя (опекуна, попечителя) не поступало заявления о предоставлении ему в этом же календарном месяце (в случае однократного их использования в соответствии с пунктом 3 настоящих Правил - в этом же календарном году) дополнительных оплачиваемых выходных дней. В случае если дополнительные оплачиваемые выходные дни использованы частично, в справке указываются даты (дата) использования и общее количество использованных дополнительных оплачиваемых выходных дней в календарном месяце (в календарном году). Такая справка не требуется в случаях, предусмотренных </w:t>
      </w:r>
      <w:hyperlink w:anchor="sub_1006" w:history="1">
        <w:r w:rsidRPr="00D65857">
          <w:rPr>
            <w:rStyle w:val="a1"/>
            <w:rFonts w:cs="Times New Roman CYR"/>
            <w:color w:val="auto"/>
          </w:rPr>
          <w:t>пунктом 6</w:t>
        </w:r>
      </w:hyperlink>
      <w:r w:rsidRPr="00D65857">
        <w:t xml:space="preserve"> настоящих Правил;</w:t>
      </w:r>
    </w:p>
    <w:p w:rsidR="001919D6" w:rsidRPr="00D65857" w:rsidRDefault="001919D6">
      <w:bookmarkStart w:id="17" w:name="sub_1025"/>
      <w:bookmarkEnd w:id="16"/>
      <w:r w:rsidRPr="00D65857">
        <w:t xml:space="preserve">д) справка с предыдущего места работы родителя (опекуна, попечителя), подавшего заявление о предоставлении в соответствии с </w:t>
      </w:r>
      <w:hyperlink w:anchor="sub_1003" w:history="1">
        <w:r w:rsidRPr="00D65857">
          <w:rPr>
            <w:rStyle w:val="a1"/>
            <w:rFonts w:cs="Times New Roman CYR"/>
            <w:color w:val="auto"/>
          </w:rPr>
          <w:t>пунктом 3</w:t>
        </w:r>
      </w:hyperlink>
      <w:r w:rsidRPr="00D65857">
        <w:t xml:space="preserve"> настоящих Правил дополнительных оплачиваемых выходных дней, о том, что на дату увольнения дополнительные оплачиваемые выходные дни в этом же календарном году им не использованы или использованы частично (в случае наличия предыдущего места работы по трудовому договору в пределах календарного года, в котором предоставляются дополнительные оплачиваемые выходные дни). В случае если дополнительные оплачиваемые выходные дни использованы частично, в справке указываются даты (дата) использования и общее количество использованных дополнительных оплачиваемых выходных дней в календарном году;</w:t>
      </w:r>
    </w:p>
    <w:p w:rsidR="001919D6" w:rsidRPr="00D65857" w:rsidRDefault="001919D6">
      <w:bookmarkStart w:id="18" w:name="sub_1026"/>
      <w:bookmarkEnd w:id="17"/>
      <w:r w:rsidRPr="00D65857">
        <w:t xml:space="preserve">е) справка с предыдущего места работы другого родителя (опекуна, попечителя) о том, что на дату увольнения дополнительные оплачиваемые выходные дни в этом же календарном году им не использованы или использованы частично (в случае однократного использования дополнительных оплачиваемых выходных дней в соответствии с </w:t>
      </w:r>
      <w:hyperlink w:anchor="sub_1003" w:history="1">
        <w:r w:rsidRPr="00D65857">
          <w:rPr>
            <w:rStyle w:val="a1"/>
            <w:rFonts w:cs="Times New Roman CYR"/>
            <w:color w:val="auto"/>
          </w:rPr>
          <w:t>пунктом 3</w:t>
        </w:r>
      </w:hyperlink>
      <w:r w:rsidRPr="00D65857">
        <w:t xml:space="preserve"> настоящих Правил и наличия у другого родителя (опекуна, попечителя) предыдущего места работы по трудовому договору в пределах календарного года, в котором предоставляются дополнительные оплачиваемые выходные дни). В случае если дополнительные оплачиваемые выходные дни использованы частично, в справке указываются даты (дата) использования и общее количество использованных дополнительных оплачиваемых выходных дней в календарном году. Такая справка не требуется в случаях, предусмотренных </w:t>
      </w:r>
      <w:hyperlink w:anchor="sub_1006" w:history="1">
        <w:r w:rsidRPr="00D65857">
          <w:rPr>
            <w:rStyle w:val="a1"/>
            <w:rFonts w:cs="Times New Roman CYR"/>
            <w:color w:val="auto"/>
          </w:rPr>
          <w:t>пунктом 6</w:t>
        </w:r>
      </w:hyperlink>
      <w:r w:rsidRPr="00D65857">
        <w:t xml:space="preserve"> настоящих Правил.</w:t>
      </w:r>
    </w:p>
    <w:p w:rsidR="001919D6" w:rsidRPr="00D65857" w:rsidRDefault="001919D6">
      <w:bookmarkStart w:id="19" w:name="sub_1005"/>
      <w:bookmarkEnd w:id="18"/>
      <w:r w:rsidRPr="00D65857">
        <w:t xml:space="preserve">5. Документы, указанные в </w:t>
      </w:r>
      <w:hyperlink w:anchor="sub_1024" w:history="1">
        <w:r w:rsidRPr="00D65857">
          <w:rPr>
            <w:rStyle w:val="a1"/>
            <w:rFonts w:cs="Times New Roman CYR"/>
            <w:color w:val="auto"/>
          </w:rPr>
          <w:t>подпунктах "г" - "е" пункта 4</w:t>
        </w:r>
      </w:hyperlink>
      <w:r w:rsidRPr="00D65857">
        <w:t xml:space="preserve"> настоящих Правил, представляются в оригинале, за исключением случаев введения работодателем электронного документооборота в соответствии со </w:t>
      </w:r>
      <w:hyperlink r:id="rId24" w:history="1">
        <w:r w:rsidRPr="00D65857">
          <w:rPr>
            <w:rStyle w:val="a1"/>
            <w:rFonts w:cs="Times New Roman CYR"/>
            <w:color w:val="auto"/>
          </w:rPr>
          <w:t>статьями 22</w:t>
        </w:r>
      </w:hyperlink>
      <w:hyperlink r:id="rId25" w:history="1">
        <w:r w:rsidRPr="00D65857">
          <w:rPr>
            <w:rStyle w:val="a1"/>
            <w:rFonts w:cs="Times New Roman CYR"/>
            <w:color w:val="auto"/>
            <w:vertAlign w:val="superscript"/>
          </w:rPr>
          <w:t> 1</w:t>
        </w:r>
      </w:hyperlink>
      <w:hyperlink r:id="rId26" w:history="1">
        <w:r w:rsidRPr="00D65857">
          <w:rPr>
            <w:rStyle w:val="a1"/>
            <w:rFonts w:cs="Times New Roman CYR"/>
            <w:color w:val="auto"/>
          </w:rPr>
          <w:t xml:space="preserve"> - 22</w:t>
        </w:r>
      </w:hyperlink>
      <w:hyperlink r:id="rId27" w:history="1">
        <w:r w:rsidRPr="00D65857">
          <w:rPr>
            <w:rStyle w:val="a1"/>
            <w:rFonts w:cs="Times New Roman CYR"/>
            <w:color w:val="auto"/>
            <w:vertAlign w:val="superscript"/>
          </w:rPr>
          <w:t> 3</w:t>
        </w:r>
      </w:hyperlink>
      <w:r w:rsidRPr="00D65857">
        <w:t xml:space="preserve"> Трудового кодекса Российской Федерации, выполнения родителем (опекуном, попечителем) трудовой функции дистанционно в соответствии со </w:t>
      </w:r>
      <w:hyperlink r:id="rId28" w:history="1">
        <w:r w:rsidRPr="00D65857">
          <w:rPr>
            <w:rStyle w:val="a1"/>
            <w:rFonts w:cs="Times New Roman CYR"/>
            <w:color w:val="auto"/>
          </w:rPr>
          <w:t>статьей 312</w:t>
        </w:r>
      </w:hyperlink>
      <w:hyperlink r:id="rId29" w:history="1">
        <w:r w:rsidRPr="00D65857">
          <w:rPr>
            <w:rStyle w:val="a1"/>
            <w:rFonts w:cs="Times New Roman CYR"/>
            <w:color w:val="auto"/>
            <w:vertAlign w:val="superscript"/>
          </w:rPr>
          <w:t> 1</w:t>
        </w:r>
      </w:hyperlink>
      <w:r w:rsidRPr="00D65857">
        <w:t xml:space="preserve"> Трудового кодекса Российской Федерации, при которых указанные документы могут быть также представлены в форме электронного документа в порядке, предусмотренном </w:t>
      </w:r>
      <w:hyperlink r:id="rId30" w:history="1">
        <w:r w:rsidRPr="00D65857">
          <w:rPr>
            <w:rStyle w:val="a1"/>
            <w:rFonts w:cs="Times New Roman CYR"/>
            <w:color w:val="auto"/>
          </w:rPr>
          <w:t>статьями 22</w:t>
        </w:r>
      </w:hyperlink>
      <w:hyperlink r:id="rId31" w:history="1">
        <w:r w:rsidRPr="00D65857">
          <w:rPr>
            <w:rStyle w:val="a1"/>
            <w:rFonts w:cs="Times New Roman CYR"/>
            <w:color w:val="auto"/>
            <w:vertAlign w:val="superscript"/>
          </w:rPr>
          <w:t> 2</w:t>
        </w:r>
      </w:hyperlink>
      <w:r w:rsidRPr="00D65857">
        <w:t xml:space="preserve">, </w:t>
      </w:r>
      <w:hyperlink r:id="rId32" w:history="1">
        <w:r w:rsidRPr="00D65857">
          <w:rPr>
            <w:rStyle w:val="a1"/>
            <w:rFonts w:cs="Times New Roman CYR"/>
            <w:color w:val="auto"/>
          </w:rPr>
          <w:t>22</w:t>
        </w:r>
      </w:hyperlink>
      <w:hyperlink r:id="rId33" w:history="1">
        <w:r w:rsidRPr="00D65857">
          <w:rPr>
            <w:rStyle w:val="a1"/>
            <w:rFonts w:cs="Times New Roman CYR"/>
            <w:color w:val="auto"/>
            <w:vertAlign w:val="superscript"/>
          </w:rPr>
          <w:t> 3</w:t>
        </w:r>
      </w:hyperlink>
      <w:r w:rsidRPr="00D65857">
        <w:t xml:space="preserve"> и </w:t>
      </w:r>
      <w:hyperlink r:id="rId34" w:history="1">
        <w:r w:rsidRPr="00D65857">
          <w:rPr>
            <w:rStyle w:val="a1"/>
            <w:rFonts w:cs="Times New Roman CYR"/>
            <w:color w:val="auto"/>
          </w:rPr>
          <w:t>312</w:t>
        </w:r>
      </w:hyperlink>
      <w:hyperlink r:id="rId35" w:history="1">
        <w:r w:rsidRPr="00D65857">
          <w:rPr>
            <w:rStyle w:val="a1"/>
            <w:rFonts w:cs="Times New Roman CYR"/>
            <w:color w:val="auto"/>
            <w:vertAlign w:val="superscript"/>
          </w:rPr>
          <w:t> 3</w:t>
        </w:r>
      </w:hyperlink>
      <w:r w:rsidRPr="00D65857">
        <w:t xml:space="preserve"> Трудового кодекса Российской Федерации.</w:t>
      </w:r>
    </w:p>
    <w:p w:rsidR="001919D6" w:rsidRPr="00D65857" w:rsidRDefault="001919D6">
      <w:bookmarkStart w:id="20" w:name="sub_1006"/>
      <w:bookmarkEnd w:id="19"/>
      <w:r w:rsidRPr="00D65857">
        <w:t>6. Представление работодателю документа, подтверждающего факт установления инвалидности ребенка, осуществляется в соответствии со сроками установления инвалидности (один раз, один раз в год, один раз в 2 года, один раз в 5 лет).</w:t>
      </w:r>
    </w:p>
    <w:bookmarkEnd w:id="20"/>
    <w:p w:rsidR="001919D6" w:rsidRPr="00D65857" w:rsidRDefault="001919D6">
      <w:r w:rsidRPr="00D65857">
        <w:t xml:space="preserve">Документы, указанные в </w:t>
      </w:r>
      <w:hyperlink w:anchor="sub_1022" w:history="1">
        <w:r w:rsidRPr="00D65857">
          <w:rPr>
            <w:rStyle w:val="a1"/>
            <w:rFonts w:cs="Times New Roman CYR"/>
            <w:color w:val="auto"/>
          </w:rPr>
          <w:t>подпунктах "б"</w:t>
        </w:r>
      </w:hyperlink>
      <w:r w:rsidRPr="00D65857">
        <w:t xml:space="preserve"> и </w:t>
      </w:r>
      <w:hyperlink w:anchor="sub_1023" w:history="1">
        <w:r w:rsidRPr="00D65857">
          <w:rPr>
            <w:rStyle w:val="a1"/>
            <w:rFonts w:cs="Times New Roman CYR"/>
            <w:color w:val="auto"/>
          </w:rPr>
          <w:t>"в" пункта 4</w:t>
        </w:r>
      </w:hyperlink>
      <w:r w:rsidRPr="00D65857">
        <w:t xml:space="preserve"> настоящих Правил, представляются однократно.</w:t>
      </w:r>
    </w:p>
    <w:p w:rsidR="001919D6" w:rsidRPr="00D65857" w:rsidRDefault="001919D6">
      <w:r w:rsidRPr="00D65857">
        <w:t xml:space="preserve">Документы, указанные в </w:t>
      </w:r>
      <w:hyperlink w:anchor="sub_1024" w:history="1">
        <w:r w:rsidRPr="00D65857">
          <w:rPr>
            <w:rStyle w:val="a1"/>
            <w:rFonts w:cs="Times New Roman CYR"/>
            <w:color w:val="auto"/>
          </w:rPr>
          <w:t>подпунктах "г" - "е" пункта 4</w:t>
        </w:r>
      </w:hyperlink>
      <w:r w:rsidRPr="00D65857">
        <w:t xml:space="preserve"> настоящих Правил, представляются при каждом обращении с заявлением о предоставлении в соответствии с </w:t>
      </w:r>
      <w:hyperlink w:anchor="sub_1002" w:history="1">
        <w:r w:rsidRPr="00D65857">
          <w:rPr>
            <w:rStyle w:val="a1"/>
            <w:rFonts w:cs="Times New Roman CYR"/>
            <w:color w:val="auto"/>
          </w:rPr>
          <w:t>пунктами 2</w:t>
        </w:r>
      </w:hyperlink>
      <w:r w:rsidRPr="00D65857">
        <w:t xml:space="preserve"> и </w:t>
      </w:r>
      <w:hyperlink w:anchor="sub_1003" w:history="1">
        <w:r w:rsidRPr="00D65857">
          <w:rPr>
            <w:rStyle w:val="a1"/>
            <w:rFonts w:cs="Times New Roman CYR"/>
            <w:color w:val="auto"/>
          </w:rPr>
          <w:t>3</w:t>
        </w:r>
      </w:hyperlink>
      <w:r w:rsidRPr="00D65857">
        <w:t xml:space="preserve"> настоящих Правил дополнительных оплачиваемых выходных дней.</w:t>
      </w:r>
    </w:p>
    <w:p w:rsidR="001919D6" w:rsidRPr="00D65857" w:rsidRDefault="001919D6">
      <w:r w:rsidRPr="00D65857">
        <w:t xml:space="preserve">Если один из родителей (опекунов, попечителей) не состоит в трудовых отношениях, родитель (опекун, попечитель), состоящий в трудовых отношениях, представляет работодателю документы (их копии), подтверждающие указанный факт, при каждом обращении с заявлением о предоставлении в соответствии с </w:t>
      </w:r>
      <w:hyperlink w:anchor="sub_1002" w:history="1">
        <w:r w:rsidRPr="00D65857">
          <w:rPr>
            <w:rStyle w:val="a1"/>
            <w:rFonts w:cs="Times New Roman CYR"/>
            <w:color w:val="auto"/>
          </w:rPr>
          <w:t>пунктом 2</w:t>
        </w:r>
      </w:hyperlink>
      <w:r w:rsidRPr="00D65857">
        <w:t xml:space="preserve"> настоящих Правил дополнительных оплачиваемых выходных дней (за исключением случаев, если указанные документы (их копии) были представлены работодателю ранее и обстоятельства, подтверждающие их, не изменились), а также при обращении с заявлением о предоставлении в соответствии с </w:t>
      </w:r>
      <w:hyperlink w:anchor="sub_1003" w:history="1">
        <w:r w:rsidRPr="00D65857">
          <w:rPr>
            <w:rStyle w:val="a1"/>
            <w:rFonts w:cs="Times New Roman CYR"/>
            <w:color w:val="auto"/>
          </w:rPr>
          <w:t>пунктом 3</w:t>
        </w:r>
      </w:hyperlink>
      <w:r w:rsidRPr="00D65857">
        <w:t xml:space="preserve"> настоящих Правил дополнительных оплачиваемых выходных дней.</w:t>
      </w:r>
    </w:p>
    <w:p w:rsidR="001919D6" w:rsidRPr="00D65857" w:rsidRDefault="001919D6">
      <w:bookmarkStart w:id="21" w:name="sub_1007"/>
      <w:r w:rsidRPr="00D65857">
        <w:t xml:space="preserve">7. Если имеется документальное подтверждение факта смерти другого родителя (опекуна, попечителя), признания его безвестно отсутствующим, лишения (ограничения) родительских прав, лишения свободы, пребывания его в служебной командировке свыше одного календарного месяца или других обстоятельств, свидетельствующих о том, что другой родитель (опекун, попечитель) не может осуществлять уход за ребенком-инвалидом, а также если один из родителей (опекунов, попечителей) уклоняется от воспитания ребенка-инвалида, справки, указанные в </w:t>
      </w:r>
      <w:hyperlink w:anchor="sub_1024" w:history="1">
        <w:r w:rsidRPr="00D65857">
          <w:rPr>
            <w:rStyle w:val="a1"/>
            <w:rFonts w:cs="Times New Roman CYR"/>
            <w:color w:val="auto"/>
          </w:rPr>
          <w:t>подпунктах "г"</w:t>
        </w:r>
      </w:hyperlink>
      <w:r w:rsidRPr="00D65857">
        <w:t xml:space="preserve"> и </w:t>
      </w:r>
      <w:hyperlink w:anchor="sub_1026" w:history="1">
        <w:r w:rsidRPr="00D65857">
          <w:rPr>
            <w:rStyle w:val="a1"/>
            <w:rFonts w:cs="Times New Roman CYR"/>
            <w:color w:val="auto"/>
          </w:rPr>
          <w:t>"е" пункта 4</w:t>
        </w:r>
      </w:hyperlink>
      <w:r w:rsidRPr="00D65857">
        <w:t xml:space="preserve"> настоящих Правил, не представляются.</w:t>
      </w:r>
    </w:p>
    <w:p w:rsidR="001919D6" w:rsidRPr="00D65857" w:rsidRDefault="001919D6">
      <w:bookmarkStart w:id="22" w:name="sub_1008"/>
      <w:bookmarkEnd w:id="21"/>
      <w:r w:rsidRPr="00D65857">
        <w:t xml:space="preserve">8. Если одним из родителей (опекуном, попечителем) дополнительные оплачиваемые выходные дни, предоставляемые в соответствии с </w:t>
      </w:r>
      <w:hyperlink w:anchor="sub_1002" w:history="1">
        <w:r w:rsidRPr="00D65857">
          <w:rPr>
            <w:rStyle w:val="a1"/>
            <w:rFonts w:cs="Times New Roman CYR"/>
            <w:color w:val="auto"/>
          </w:rPr>
          <w:t>пунктом 2</w:t>
        </w:r>
      </w:hyperlink>
      <w:r w:rsidRPr="00D65857">
        <w:t xml:space="preserve"> настоящих Правил, в календарном месяце использованы частично, другому родителю (опекуну, попечителю) в этом же календарном месяце предоставляются оставшиеся дополнительные оплачиваемые выходные дни.</w:t>
      </w:r>
    </w:p>
    <w:p w:rsidR="001919D6" w:rsidRPr="00D65857" w:rsidRDefault="001919D6">
      <w:bookmarkStart w:id="23" w:name="sub_1009"/>
      <w:bookmarkEnd w:id="22"/>
      <w:r w:rsidRPr="00D65857">
        <w:t xml:space="preserve">9. Если одним из родителей (опекуном, попечителем) в календарном году использовано менее 24 дополнительных оплачиваемых выходных дней, предоставляемых в соответствии с </w:t>
      </w:r>
      <w:hyperlink w:anchor="sub_1003" w:history="1">
        <w:r w:rsidRPr="00D65857">
          <w:rPr>
            <w:rStyle w:val="a1"/>
            <w:rFonts w:cs="Times New Roman CYR"/>
            <w:color w:val="auto"/>
          </w:rPr>
          <w:t>пунктом 3</w:t>
        </w:r>
      </w:hyperlink>
      <w:r w:rsidRPr="00D65857">
        <w:t xml:space="preserve"> настоящих Правил, другому родителю (опекуну, попечителю) в этом же календарном году предоставляются оставшиеся дополнительные оплачиваемые выходные дни.</w:t>
      </w:r>
    </w:p>
    <w:p w:rsidR="001919D6" w:rsidRPr="00D65857" w:rsidRDefault="001919D6">
      <w:bookmarkStart w:id="24" w:name="sub_1010"/>
      <w:bookmarkEnd w:id="23"/>
      <w:r w:rsidRPr="00D65857">
        <w:t>10. Дополнительные оплачиваемые выходные дни не предоставляются родителю (опекуну, попечителю) в период его очередного ежегодного оплачиваемого отпуска, ежегодного дополнительного оплачиваемого отпуска, отпуска без сохранения заработной платы, отпуска по уходу за ребенком и в других случаях освобождения работника от работы с полным или частичным сохранением заработной платы или без сохранения заработной платы в соответствии с законодательством Российской Федерации. При этом у другого родителя (опекуна, попечителя) сохраняется право на дополнительные оплачиваемые выходные дни.</w:t>
      </w:r>
    </w:p>
    <w:p w:rsidR="001919D6" w:rsidRPr="00D65857" w:rsidRDefault="001919D6">
      <w:bookmarkStart w:id="25" w:name="sub_1011"/>
      <w:bookmarkEnd w:id="24"/>
      <w:r w:rsidRPr="00D65857">
        <w:t xml:space="preserve">11. При наличии в семье более одного ребенка-инвалида количество дополнительных оплачиваемых выходных дней, предоставляемых в календарном месяце (в случае однократного их использования в соответствии с </w:t>
      </w:r>
      <w:hyperlink w:anchor="sub_1003" w:history="1">
        <w:r w:rsidRPr="00D65857">
          <w:rPr>
            <w:rStyle w:val="a1"/>
            <w:rFonts w:cs="Times New Roman CYR"/>
            <w:color w:val="auto"/>
          </w:rPr>
          <w:t>пунктом 3</w:t>
        </w:r>
      </w:hyperlink>
      <w:r w:rsidRPr="00D65857">
        <w:t xml:space="preserve"> настоящих Правил - в календарном году), не увеличивается.</w:t>
      </w:r>
    </w:p>
    <w:p w:rsidR="001919D6" w:rsidRPr="00D65857" w:rsidRDefault="001919D6">
      <w:bookmarkStart w:id="26" w:name="sub_1012"/>
      <w:bookmarkEnd w:id="25"/>
      <w:r w:rsidRPr="00D65857">
        <w:t xml:space="preserve">12. Дополнительные оплачиваемые выходные дни, предоставленные в соответствии с </w:t>
      </w:r>
      <w:hyperlink w:anchor="sub_1002" w:history="1">
        <w:r w:rsidRPr="00D65857">
          <w:rPr>
            <w:rStyle w:val="a1"/>
            <w:rFonts w:cs="Times New Roman CYR"/>
            <w:color w:val="auto"/>
          </w:rPr>
          <w:t>пунктом 2</w:t>
        </w:r>
      </w:hyperlink>
      <w:r w:rsidRPr="00D65857">
        <w:t xml:space="preserve"> настоящих Правил, но не использованные в календарном месяце родителем (опекуном, попечителем) в связи с его временной нетрудоспособностью, предоставляются работнику с учетом его пожеланий в этом же календарном месяце (при условии окончания периода временной нетрудоспособности в указанном календарном месяце).</w:t>
      </w:r>
    </w:p>
    <w:p w:rsidR="001919D6" w:rsidRPr="00D65857" w:rsidRDefault="001919D6">
      <w:bookmarkStart w:id="27" w:name="sub_1013"/>
      <w:bookmarkEnd w:id="26"/>
      <w:r w:rsidRPr="00D65857">
        <w:t xml:space="preserve">13. Дополнительные оплачиваемые выходные дни, предоставленные в соответствии с </w:t>
      </w:r>
      <w:hyperlink w:anchor="sub_1003" w:history="1">
        <w:r w:rsidRPr="00D65857">
          <w:rPr>
            <w:rStyle w:val="a1"/>
            <w:rFonts w:cs="Times New Roman CYR"/>
            <w:color w:val="auto"/>
          </w:rPr>
          <w:t>пунктом 3</w:t>
        </w:r>
      </w:hyperlink>
      <w:r w:rsidRPr="00D65857">
        <w:t xml:space="preserve"> настоящих Правил, но не использованные родителем (опекуном, попечителем) в связи с его временной нетрудоспособностью, предоставляются работнику с учетом его пожеланий в этом же календарном году (при условии окончания периода временной нетрудоспособности в указанном календарном году). При этом родителем (опекуном, попечителем) согласовывается с работодателем новый график предоставления дополнительных оплачиваемых выходных дней.</w:t>
      </w:r>
    </w:p>
    <w:p w:rsidR="001919D6" w:rsidRPr="00D65857" w:rsidRDefault="001919D6">
      <w:bookmarkStart w:id="28" w:name="sub_1014"/>
      <w:bookmarkEnd w:id="27"/>
      <w:r w:rsidRPr="00D65857">
        <w:t xml:space="preserve">14. Дополнительные оплачиваемые выходные дни, предоставляемые в соответствии с </w:t>
      </w:r>
      <w:hyperlink w:anchor="sub_1002" w:history="1">
        <w:r w:rsidRPr="00D65857">
          <w:rPr>
            <w:rStyle w:val="a1"/>
            <w:rFonts w:cs="Times New Roman CYR"/>
            <w:color w:val="auto"/>
          </w:rPr>
          <w:t>пунктом 2</w:t>
        </w:r>
      </w:hyperlink>
      <w:r w:rsidRPr="00D65857">
        <w:t xml:space="preserve"> настоящих Правил, не использованные в календарном месяце, на другой календарный месяц не переносятся, за исключением случая однократного использования дополнительных оплачиваемых выходных дней, предусмотренного </w:t>
      </w:r>
      <w:hyperlink w:anchor="sub_1003" w:history="1">
        <w:r w:rsidRPr="00D65857">
          <w:rPr>
            <w:rStyle w:val="a1"/>
            <w:rFonts w:cs="Times New Roman CYR"/>
            <w:color w:val="auto"/>
          </w:rPr>
          <w:t>пунктом 3</w:t>
        </w:r>
      </w:hyperlink>
      <w:r w:rsidRPr="00D65857">
        <w:t xml:space="preserve"> настоящих Правил.</w:t>
      </w:r>
    </w:p>
    <w:p w:rsidR="001919D6" w:rsidRPr="00D65857" w:rsidRDefault="001919D6">
      <w:bookmarkStart w:id="29" w:name="sub_1015"/>
      <w:bookmarkEnd w:id="28"/>
      <w:r w:rsidRPr="00D65857">
        <w:t xml:space="preserve">15. Дополнительные оплачиваемые выходные дни, предоставляемые в соответствии с </w:t>
      </w:r>
      <w:hyperlink w:anchor="sub_1003" w:history="1">
        <w:r w:rsidRPr="00D65857">
          <w:rPr>
            <w:rStyle w:val="a1"/>
            <w:rFonts w:cs="Times New Roman CYR"/>
            <w:color w:val="auto"/>
          </w:rPr>
          <w:t>пунктом 3</w:t>
        </w:r>
      </w:hyperlink>
      <w:r w:rsidRPr="00D65857">
        <w:t xml:space="preserve"> настоящих Правил, не использованные в календарном году, на другой календарный год не переносятся.</w:t>
      </w:r>
    </w:p>
    <w:p w:rsidR="001919D6" w:rsidRPr="00D65857" w:rsidRDefault="001919D6">
      <w:bookmarkStart w:id="30" w:name="sub_1016"/>
      <w:bookmarkEnd w:id="29"/>
      <w:r w:rsidRPr="00D65857">
        <w:t>16. Предоставление дополнительных оплачиваемых выходных дней оформляется приказом (распоряжением) работодателя.</w:t>
      </w:r>
    </w:p>
    <w:p w:rsidR="001919D6" w:rsidRPr="00D65857" w:rsidRDefault="001919D6">
      <w:bookmarkStart w:id="31" w:name="sub_1017"/>
      <w:bookmarkEnd w:id="30"/>
      <w:r w:rsidRPr="00D65857">
        <w:t>17. Оплата каждого дополнительного оплачиваемого выходного дня производится в размере среднего заработка родителя (опекуна, попечителя).</w:t>
      </w:r>
    </w:p>
    <w:p w:rsidR="001919D6" w:rsidRPr="00D65857" w:rsidRDefault="001919D6">
      <w:bookmarkStart w:id="32" w:name="sub_1018"/>
      <w:bookmarkEnd w:id="31"/>
      <w:r w:rsidRPr="00D65857">
        <w:t>18. При суммированном учете рабочего времени дополнительные оплачиваемые выходные дни оплачиваются из расчета суммарного количества рабочих часов в день при нормальной продолжительности рабочего времени, умноженного на количество используемых дней, указанных в приказе (распоряжении) работодателя.</w:t>
      </w:r>
    </w:p>
    <w:p w:rsidR="001919D6" w:rsidRPr="00D65857" w:rsidRDefault="001919D6">
      <w:bookmarkStart w:id="33" w:name="sub_1019"/>
      <w:bookmarkEnd w:id="32"/>
      <w:r w:rsidRPr="00D65857">
        <w:t>19. Родитель (опекун, попечитель) несет ответственность за достоверность представленных им сведений, на основании которых предоставляются дополнительные оплачиваемые выходные дни.</w:t>
      </w:r>
    </w:p>
    <w:bookmarkEnd w:id="33"/>
    <w:p w:rsidR="001919D6" w:rsidRPr="00D65857" w:rsidRDefault="001919D6">
      <w:r w:rsidRPr="00D65857">
        <w:t>В случае если представление недостоверных сведений повлекло за собой выплату излишних средств на оплату дополнительных оплачиваемых выходных дней, виновные лица возмещают причиненный ущерб в порядке, установленном законодательством Российской Федерации.</w:t>
      </w:r>
    </w:p>
    <w:p w:rsidR="001919D6" w:rsidRPr="00D65857" w:rsidRDefault="001919D6">
      <w:bookmarkStart w:id="34" w:name="sub_1020"/>
      <w:r w:rsidRPr="00D65857">
        <w:t>20. Родитель (опекун, попечитель) обязан извещать работодателя о наступлении обстоятельств, влекущих утрату права на получение дополнительных оплачиваемых выходных дней.</w:t>
      </w:r>
    </w:p>
    <w:bookmarkEnd w:id="34"/>
    <w:p w:rsidR="001919D6" w:rsidRPr="00D65857" w:rsidRDefault="001919D6"/>
    <w:sectPr w:rsidR="001919D6" w:rsidRPr="00D65857" w:rsidSect="00D65857">
      <w:pgSz w:w="11900" w:h="16800"/>
      <w:pgMar w:top="567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D6" w:rsidRDefault="001919D6">
      <w:r>
        <w:separator/>
      </w:r>
    </w:p>
  </w:endnote>
  <w:endnote w:type="continuationSeparator" w:id="0">
    <w:p w:rsidR="001919D6" w:rsidRDefault="0019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D6" w:rsidRDefault="001919D6">
      <w:r>
        <w:separator/>
      </w:r>
    </w:p>
  </w:footnote>
  <w:footnote w:type="continuationSeparator" w:id="0">
    <w:p w:rsidR="001919D6" w:rsidRDefault="00191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857"/>
    <w:rsid w:val="001919D6"/>
    <w:rsid w:val="00BD6FC4"/>
    <w:rsid w:val="00D6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E2574AF-F047-49DB-BF58-033DA22A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ый (таблица)"/>
    <w:basedOn w:val="Normal"/>
    <w:next w:val="Normal"/>
    <w:uiPriority w:val="99"/>
    <w:pPr>
      <w:ind w:firstLine="0"/>
    </w:pPr>
  </w:style>
  <w:style w:type="character" w:customStyle="1" w:styleId="a0">
    <w:name w:val="Цветовое выделение"/>
    <w:uiPriority w:val="99"/>
    <w:rPr>
      <w:b/>
      <w:color w:val="26282F"/>
    </w:rPr>
  </w:style>
  <w:style w:type="character" w:customStyle="1" w:styleId="a1">
    <w:name w:val="Гипертекстовая ссылка"/>
    <w:basedOn w:val="a0"/>
    <w:uiPriority w:val="99"/>
    <w:rPr>
      <w:rFonts w:cs="Times New Roman"/>
      <w:b w:val="0"/>
      <w:color w:val="106BB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a2">
    <w:name w:val="Прижатый влево"/>
    <w:basedOn w:val="Normal"/>
    <w:next w:val="Normal"/>
    <w:uiPriority w:val="99"/>
    <w:pPr>
      <w:ind w:firstLine="0"/>
      <w:jc w:val="left"/>
    </w:pPr>
  </w:style>
  <w:style w:type="character" w:customStyle="1" w:styleId="a3">
    <w:name w:val="Цветовое выделение для Текст"/>
    <w:uiPriority w:val="99"/>
    <w:rPr>
      <w:rFonts w:ascii="Times New Roman CYR" w:hAnsi="Times New Roman CY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25268/2210" TargetMode="External"/><Relationship Id="rId18" Type="http://schemas.openxmlformats.org/officeDocument/2006/relationships/hyperlink" Target="https://internet.garant.ru/document/redirect/12125268/2220" TargetMode="External"/><Relationship Id="rId26" Type="http://schemas.openxmlformats.org/officeDocument/2006/relationships/hyperlink" Target="https://internet.garant.ru/document/redirect/12125268/2210" TargetMode="External"/><Relationship Id="rId21" Type="http://schemas.openxmlformats.org/officeDocument/2006/relationships/hyperlink" Target="https://internet.garant.ru/document/redirect/12125268/2230" TargetMode="External"/><Relationship Id="rId34" Type="http://schemas.openxmlformats.org/officeDocument/2006/relationships/hyperlink" Target="https://internet.garant.ru/document/redirect/12125268/31203" TargetMode="External"/><Relationship Id="rId7" Type="http://schemas.openxmlformats.org/officeDocument/2006/relationships/hyperlink" Target="https://internet.garant.ru/document/redirect/12125268/262" TargetMode="External"/><Relationship Id="rId12" Type="http://schemas.openxmlformats.org/officeDocument/2006/relationships/hyperlink" Target="https://internet.garant.ru/document/redirect/12125268/2210" TargetMode="External"/><Relationship Id="rId17" Type="http://schemas.openxmlformats.org/officeDocument/2006/relationships/hyperlink" Target="https://internet.garant.ru/document/redirect/12125268/2220" TargetMode="External"/><Relationship Id="rId25" Type="http://schemas.openxmlformats.org/officeDocument/2006/relationships/hyperlink" Target="https://internet.garant.ru/document/redirect/12125268/2210" TargetMode="External"/><Relationship Id="rId33" Type="http://schemas.openxmlformats.org/officeDocument/2006/relationships/hyperlink" Target="https://internet.garant.ru/document/redirect/12125268/22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25268/31201" TargetMode="External"/><Relationship Id="rId20" Type="http://schemas.openxmlformats.org/officeDocument/2006/relationships/hyperlink" Target="https://internet.garant.ru/document/redirect/12125268/2230" TargetMode="External"/><Relationship Id="rId29" Type="http://schemas.openxmlformats.org/officeDocument/2006/relationships/hyperlink" Target="https://internet.garant.ru/document/redirect/12125268/312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25268/2210" TargetMode="External"/><Relationship Id="rId24" Type="http://schemas.openxmlformats.org/officeDocument/2006/relationships/hyperlink" Target="https://internet.garant.ru/document/redirect/12125268/2210" TargetMode="External"/><Relationship Id="rId32" Type="http://schemas.openxmlformats.org/officeDocument/2006/relationships/hyperlink" Target="https://internet.garant.ru/document/redirect/12125268/2230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25268/31201" TargetMode="External"/><Relationship Id="rId23" Type="http://schemas.openxmlformats.org/officeDocument/2006/relationships/hyperlink" Target="https://internet.garant.ru/document/redirect/12125268/31203" TargetMode="External"/><Relationship Id="rId28" Type="http://schemas.openxmlformats.org/officeDocument/2006/relationships/hyperlink" Target="https://internet.garant.ru/document/redirect/12125268/3120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document/redirect/400170320/0" TargetMode="External"/><Relationship Id="rId19" Type="http://schemas.openxmlformats.org/officeDocument/2006/relationships/hyperlink" Target="https://internet.garant.ru/document/redirect/12125268/2230" TargetMode="External"/><Relationship Id="rId31" Type="http://schemas.openxmlformats.org/officeDocument/2006/relationships/hyperlink" Target="https://internet.garant.ru/document/redirect/12125268/2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0170320/10891" TargetMode="External"/><Relationship Id="rId14" Type="http://schemas.openxmlformats.org/officeDocument/2006/relationships/hyperlink" Target="https://internet.garant.ru/document/redirect/12125268/2210" TargetMode="External"/><Relationship Id="rId22" Type="http://schemas.openxmlformats.org/officeDocument/2006/relationships/hyperlink" Target="https://internet.garant.ru/document/redirect/12125268/31203" TargetMode="External"/><Relationship Id="rId27" Type="http://schemas.openxmlformats.org/officeDocument/2006/relationships/hyperlink" Target="https://internet.garant.ru/document/redirect/12125268/2210" TargetMode="External"/><Relationship Id="rId30" Type="http://schemas.openxmlformats.org/officeDocument/2006/relationships/hyperlink" Target="https://internet.garant.ru/document/redirect/12125268/2220" TargetMode="External"/><Relationship Id="rId35" Type="http://schemas.openxmlformats.org/officeDocument/2006/relationships/hyperlink" Target="https://internet.garant.ru/document/redirect/12125268/31203" TargetMode="External"/><Relationship Id="rId8" Type="http://schemas.openxmlformats.org/officeDocument/2006/relationships/hyperlink" Target="https://internet.garant.ru/document/redirect/70764932/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2624</Words>
  <Characters>14959</Characters>
  <Application>Microsoft Office Word</Application>
  <DocSecurity>4</DocSecurity>
  <Lines>124</Lines>
  <Paragraphs>35</Paragraphs>
  <ScaleCrop>false</ScaleCrop>
  <Company>НПП "Гарант-Сервис"</Company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dcterms:created xsi:type="dcterms:W3CDTF">2023-10-12T09:11:00Z</dcterms:created>
  <dcterms:modified xsi:type="dcterms:W3CDTF">2023-10-12T09:11:00Z</dcterms:modified>
</cp:coreProperties>
</file>