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9A9" w:rsidRDefault="009A49A9" w:rsidP="0075383E">
      <w:pPr>
        <w:shd w:val="clear" w:color="auto" w:fill="FFFFFF"/>
        <w:spacing w:after="255" w:line="480" w:lineRule="atLeast"/>
        <w:ind w:left="-1134" w:right="-426"/>
        <w:jc w:val="center"/>
        <w:outlineLvl w:val="0"/>
        <w:rPr>
          <w:rFonts w:ascii="Times New Roman" w:eastAsia="Times New Roman" w:hAnsi="Times New Roman" w:cs="Times New Roman"/>
          <w:b/>
          <w:bCs/>
          <w:kern w:val="36"/>
          <w:sz w:val="28"/>
          <w:szCs w:val="28"/>
          <w:lang w:eastAsia="ru-RU"/>
        </w:rPr>
      </w:pPr>
      <w:r w:rsidRPr="009A49A9">
        <w:rPr>
          <w:rFonts w:ascii="Times New Roman" w:eastAsia="Times New Roman" w:hAnsi="Times New Roman" w:cs="Times New Roman"/>
          <w:b/>
          <w:bCs/>
          <w:kern w:val="36"/>
          <w:sz w:val="28"/>
          <w:szCs w:val="28"/>
          <w:lang w:eastAsia="ru-RU"/>
        </w:rPr>
        <w:t xml:space="preserve">Минтруд разъяснил </w:t>
      </w:r>
      <w:r>
        <w:rPr>
          <w:rFonts w:ascii="Times New Roman" w:eastAsia="Times New Roman" w:hAnsi="Times New Roman" w:cs="Times New Roman"/>
          <w:b/>
          <w:bCs/>
          <w:kern w:val="36"/>
          <w:sz w:val="28"/>
          <w:szCs w:val="28"/>
          <w:lang w:eastAsia="ru-RU"/>
        </w:rPr>
        <w:t xml:space="preserve">что делать, если не </w:t>
      </w:r>
      <w:proofErr w:type="gramStart"/>
      <w:r>
        <w:rPr>
          <w:rFonts w:ascii="Times New Roman" w:eastAsia="Times New Roman" w:hAnsi="Times New Roman" w:cs="Times New Roman"/>
          <w:b/>
          <w:bCs/>
          <w:kern w:val="36"/>
          <w:sz w:val="28"/>
          <w:szCs w:val="28"/>
          <w:lang w:eastAsia="ru-RU"/>
        </w:rPr>
        <w:t>договорились</w:t>
      </w:r>
      <w:proofErr w:type="gramEnd"/>
      <w:r>
        <w:rPr>
          <w:rFonts w:ascii="Times New Roman" w:eastAsia="Times New Roman" w:hAnsi="Times New Roman" w:cs="Times New Roman"/>
          <w:b/>
          <w:bCs/>
          <w:kern w:val="36"/>
          <w:sz w:val="28"/>
          <w:szCs w:val="28"/>
          <w:lang w:eastAsia="ru-RU"/>
        </w:rPr>
        <w:t xml:space="preserve"> как делить отпуск</w:t>
      </w:r>
    </w:p>
    <w:p w:rsidR="009A49A9" w:rsidRDefault="009A49A9" w:rsidP="0075383E">
      <w:pPr>
        <w:shd w:val="clear" w:color="auto" w:fill="FFFFFF"/>
        <w:spacing w:after="0"/>
        <w:ind w:left="-1134" w:right="-426" w:firstLine="851"/>
        <w:jc w:val="both"/>
        <w:outlineLvl w:val="0"/>
        <w:rPr>
          <w:rFonts w:ascii="Times New Roman" w:eastAsia="Times New Roman" w:hAnsi="Times New Roman" w:cs="Times New Roman"/>
          <w:b/>
          <w:bCs/>
          <w:kern w:val="36"/>
          <w:sz w:val="28"/>
          <w:szCs w:val="28"/>
          <w:lang w:eastAsia="ru-RU"/>
        </w:rPr>
      </w:pPr>
      <w:r w:rsidRPr="009A49A9">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письме Минтруда сделан вывод, что при отсутствии договоренности между работником и работодателем о разделении отпуска на части </w:t>
      </w:r>
      <w:r w:rsidRPr="009A49A9">
        <w:rPr>
          <w:rFonts w:ascii="Times New Roman" w:eastAsia="Times New Roman" w:hAnsi="Times New Roman" w:cs="Times New Roman"/>
          <w:sz w:val="28"/>
          <w:szCs w:val="28"/>
          <w:lang w:eastAsia="ru-RU"/>
        </w:rPr>
        <w:t>предоставляется отпуск полной продолжительности.</w:t>
      </w:r>
      <w:bookmarkStart w:id="0" w:name="_GoBack"/>
      <w:bookmarkEnd w:id="0"/>
    </w:p>
    <w:p w:rsidR="00CF2EE1" w:rsidRPr="0075383E" w:rsidRDefault="00CF2EE1" w:rsidP="0075383E">
      <w:pPr>
        <w:shd w:val="clear" w:color="auto" w:fill="FFFFFF"/>
        <w:spacing w:after="0" w:line="240" w:lineRule="auto"/>
        <w:ind w:left="-1134" w:right="-426"/>
        <w:jc w:val="center"/>
        <w:rPr>
          <w:rFonts w:ascii="Times New Roman" w:eastAsia="Times New Roman" w:hAnsi="Times New Roman" w:cs="Times New Roman"/>
          <w:b/>
          <w:sz w:val="24"/>
          <w:szCs w:val="24"/>
          <w:lang w:eastAsia="ru-RU"/>
        </w:rPr>
      </w:pPr>
      <w:r w:rsidRPr="0075383E">
        <w:rPr>
          <w:rFonts w:ascii="Times New Roman" w:eastAsia="Times New Roman" w:hAnsi="Times New Roman" w:cs="Times New Roman"/>
          <w:b/>
          <w:sz w:val="24"/>
          <w:szCs w:val="24"/>
          <w:lang w:eastAsia="ru-RU"/>
        </w:rPr>
        <w:t>Письмо Министерства труда и социальной защиты РФ от 1 ноября 2023 г. N 14-6/ООГ-6853</w:t>
      </w:r>
    </w:p>
    <w:p w:rsidR="00CF2EE1" w:rsidRPr="009A49A9" w:rsidRDefault="00CF2EE1" w:rsidP="0075383E">
      <w:pPr>
        <w:shd w:val="clear" w:color="auto" w:fill="FFFFFF"/>
        <w:spacing w:after="0" w:line="240" w:lineRule="auto"/>
        <w:ind w:left="-1134" w:right="-426"/>
        <w:jc w:val="both"/>
        <w:rPr>
          <w:rFonts w:ascii="Times New Roman" w:eastAsia="Times New Roman" w:hAnsi="Times New Roman" w:cs="Times New Roman"/>
          <w:sz w:val="24"/>
          <w:szCs w:val="24"/>
          <w:lang w:eastAsia="ru-RU"/>
        </w:rPr>
      </w:pPr>
      <w:r w:rsidRPr="009A49A9">
        <w:rPr>
          <w:rFonts w:ascii="Times New Roman" w:eastAsia="Times New Roman" w:hAnsi="Times New Roman" w:cs="Times New Roman"/>
          <w:b/>
          <w:bCs/>
          <w:sz w:val="24"/>
          <w:szCs w:val="24"/>
          <w:lang w:eastAsia="ru-RU"/>
        </w:rPr>
        <w:t>Вопрос: </w:t>
      </w:r>
      <w:r w:rsidRPr="009A49A9">
        <w:rPr>
          <w:rFonts w:ascii="Times New Roman" w:eastAsia="Times New Roman" w:hAnsi="Times New Roman" w:cs="Times New Roman"/>
          <w:sz w:val="24"/>
          <w:szCs w:val="24"/>
          <w:lang w:eastAsia="ru-RU"/>
        </w:rPr>
        <w:t>Согласно </w:t>
      </w:r>
      <w:hyperlink r:id="rId7" w:anchor="/document/12125268/entry/125" w:history="1">
        <w:r w:rsidRPr="009A49A9">
          <w:rPr>
            <w:rFonts w:ascii="Times New Roman" w:eastAsia="Times New Roman" w:hAnsi="Times New Roman" w:cs="Times New Roman"/>
            <w:sz w:val="24"/>
            <w:szCs w:val="24"/>
            <w:lang w:eastAsia="ru-RU"/>
          </w:rPr>
          <w:t>ст. 125</w:t>
        </w:r>
      </w:hyperlink>
      <w:r w:rsidRPr="009A49A9">
        <w:rPr>
          <w:rFonts w:ascii="Times New Roman" w:eastAsia="Times New Roman" w:hAnsi="Times New Roman" w:cs="Times New Roman"/>
          <w:sz w:val="24"/>
          <w:szCs w:val="24"/>
          <w:lang w:eastAsia="ru-RU"/>
        </w:rPr>
        <w:t> ТК РФ по соглашению между работником и работодателем ежегодный оплачиваемый отпуск может быть разделен на части, одна из которых должна быть не менее 14 календарных дней. Может ли работодатель заранее в локальном нормативном акте предупредить работников, что, пользуясь предоставленным ему законом правом, он не будет согласовывать варианты разделения отпуска, при которых хотя бы одна из частей отпуска составляет менее 7 дней?</w:t>
      </w:r>
    </w:p>
    <w:p w:rsidR="00CF2EE1" w:rsidRPr="009A49A9" w:rsidRDefault="00CF2EE1" w:rsidP="0075383E">
      <w:pPr>
        <w:shd w:val="clear" w:color="auto" w:fill="FFFFFF"/>
        <w:spacing w:after="0" w:line="240" w:lineRule="auto"/>
        <w:ind w:left="-1134" w:right="-426"/>
        <w:jc w:val="both"/>
        <w:rPr>
          <w:rFonts w:ascii="Times New Roman" w:eastAsia="Times New Roman" w:hAnsi="Times New Roman" w:cs="Times New Roman"/>
          <w:sz w:val="24"/>
          <w:szCs w:val="24"/>
          <w:lang w:eastAsia="ru-RU"/>
        </w:rPr>
      </w:pPr>
      <w:r w:rsidRPr="009A49A9">
        <w:rPr>
          <w:rFonts w:ascii="Times New Roman" w:eastAsia="Times New Roman" w:hAnsi="Times New Roman" w:cs="Times New Roman"/>
          <w:sz w:val="24"/>
          <w:szCs w:val="24"/>
          <w:lang w:eastAsia="ru-RU"/>
        </w:rPr>
        <w:t>Будет ли корректной, например, такая формулировка локального нормативного акта: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Работодатель не предоставляет своего согласия на разделение отпуска на части, если хотя бы одна из его частей составляет менее 7 календарных дней"?</w:t>
      </w:r>
    </w:p>
    <w:p w:rsidR="00CF2EE1" w:rsidRPr="009A49A9" w:rsidRDefault="00CF2EE1" w:rsidP="0075383E">
      <w:pPr>
        <w:shd w:val="clear" w:color="auto" w:fill="FFFFFF"/>
        <w:spacing w:after="0" w:line="240" w:lineRule="auto"/>
        <w:ind w:left="-1134" w:right="-426"/>
        <w:jc w:val="both"/>
        <w:rPr>
          <w:rFonts w:ascii="Times New Roman" w:eastAsia="Times New Roman" w:hAnsi="Times New Roman" w:cs="Times New Roman"/>
          <w:sz w:val="24"/>
          <w:szCs w:val="24"/>
          <w:lang w:eastAsia="ru-RU"/>
        </w:rPr>
      </w:pPr>
      <w:r w:rsidRPr="009A49A9">
        <w:rPr>
          <w:rFonts w:ascii="Times New Roman" w:eastAsia="Times New Roman" w:hAnsi="Times New Roman" w:cs="Times New Roman"/>
          <w:b/>
          <w:bCs/>
          <w:sz w:val="24"/>
          <w:szCs w:val="24"/>
          <w:lang w:eastAsia="ru-RU"/>
        </w:rPr>
        <w:t>Ответ: </w:t>
      </w:r>
      <w:proofErr w:type="gramStart"/>
      <w:r w:rsidRPr="009A49A9">
        <w:rPr>
          <w:rFonts w:ascii="Times New Roman" w:eastAsia="Times New Roman" w:hAnsi="Times New Roman" w:cs="Times New Roman"/>
          <w:sz w:val="24"/>
          <w:szCs w:val="24"/>
          <w:lang w:eastAsia="ru-RU"/>
        </w:rPr>
        <w:t>Департамент оплаты труда, трудовых отношений и социального партнерства Министерства труда и социальной защиты Российской Федерации рассмотрел в пределах компетенции письмо с запросом о консультировании по вопросу принятия работодателем локального нормативного акта, регулирующего вопросы разделения ежегодного оплачиваемого отпуска работников на части, поступившее на </w:t>
      </w:r>
      <w:hyperlink r:id="rId8" w:tgtFrame="_blank" w:history="1">
        <w:r w:rsidRPr="009A49A9">
          <w:rPr>
            <w:rFonts w:ascii="Times New Roman" w:eastAsia="Times New Roman" w:hAnsi="Times New Roman" w:cs="Times New Roman"/>
            <w:sz w:val="24"/>
            <w:szCs w:val="24"/>
            <w:lang w:eastAsia="ru-RU"/>
          </w:rPr>
          <w:t>официальный сайт</w:t>
        </w:r>
      </w:hyperlink>
      <w:r w:rsidRPr="009A49A9">
        <w:rPr>
          <w:rFonts w:ascii="Times New Roman" w:eastAsia="Times New Roman" w:hAnsi="Times New Roman" w:cs="Times New Roman"/>
          <w:sz w:val="24"/>
          <w:szCs w:val="24"/>
          <w:lang w:eastAsia="ru-RU"/>
        </w:rPr>
        <w:t> Минтруда России в электронной форме, и сообщает.</w:t>
      </w:r>
      <w:proofErr w:type="gramEnd"/>
    </w:p>
    <w:p w:rsidR="00CF2EE1" w:rsidRPr="009A49A9" w:rsidRDefault="00CF2EE1" w:rsidP="0075383E">
      <w:pPr>
        <w:shd w:val="clear" w:color="auto" w:fill="FFFFFF"/>
        <w:spacing w:after="0" w:line="240" w:lineRule="auto"/>
        <w:ind w:left="-1134" w:right="-426"/>
        <w:jc w:val="both"/>
        <w:rPr>
          <w:rFonts w:ascii="Times New Roman" w:eastAsia="Times New Roman" w:hAnsi="Times New Roman" w:cs="Times New Roman"/>
          <w:sz w:val="24"/>
          <w:szCs w:val="24"/>
          <w:lang w:eastAsia="ru-RU"/>
        </w:rPr>
      </w:pPr>
      <w:r w:rsidRPr="009A49A9">
        <w:rPr>
          <w:rFonts w:ascii="Times New Roman" w:eastAsia="Times New Roman" w:hAnsi="Times New Roman" w:cs="Times New Roman"/>
          <w:sz w:val="24"/>
          <w:szCs w:val="24"/>
          <w:lang w:eastAsia="ru-RU"/>
        </w:rPr>
        <w:t>В соответствии с </w:t>
      </w:r>
      <w:hyperlink r:id="rId9" w:anchor="/document/70192438/entry/10516" w:history="1">
        <w:r w:rsidRPr="009A49A9">
          <w:rPr>
            <w:rFonts w:ascii="Times New Roman" w:eastAsia="Times New Roman" w:hAnsi="Times New Roman" w:cs="Times New Roman"/>
            <w:sz w:val="24"/>
            <w:szCs w:val="24"/>
            <w:lang w:eastAsia="ru-RU"/>
          </w:rPr>
          <w:t>Положением</w:t>
        </w:r>
      </w:hyperlink>
      <w:r w:rsidRPr="009A49A9">
        <w:rPr>
          <w:rFonts w:ascii="Times New Roman" w:eastAsia="Times New Roman" w:hAnsi="Times New Roman" w:cs="Times New Roman"/>
          <w:sz w:val="24"/>
          <w:szCs w:val="24"/>
          <w:lang w:eastAsia="ru-RU"/>
        </w:rPr>
        <w:t> о Министерстве труда и социальной защиты Российской Федерации, утвержденным </w:t>
      </w:r>
      <w:hyperlink r:id="rId10" w:anchor="/document/70192438/entry/0" w:history="1">
        <w:r w:rsidRPr="009A49A9">
          <w:rPr>
            <w:rFonts w:ascii="Times New Roman" w:eastAsia="Times New Roman" w:hAnsi="Times New Roman" w:cs="Times New Roman"/>
            <w:sz w:val="24"/>
            <w:szCs w:val="24"/>
            <w:lang w:eastAsia="ru-RU"/>
          </w:rPr>
          <w:t>постановлением</w:t>
        </w:r>
      </w:hyperlink>
      <w:r w:rsidRPr="009A49A9">
        <w:rPr>
          <w:rFonts w:ascii="Times New Roman" w:eastAsia="Times New Roman" w:hAnsi="Times New Roman" w:cs="Times New Roman"/>
          <w:sz w:val="24"/>
          <w:szCs w:val="24"/>
          <w:lang w:eastAsia="ru-RU"/>
        </w:rPr>
        <w:t> Правительства Российской Федерации от 19 июня 2012 г. N 610, Минтруд России дает разъяснения по вопросам, отнесенным к компетенции Министерства, в случаях, предусмотренных законодательством Российской Федерации.</w:t>
      </w:r>
    </w:p>
    <w:p w:rsidR="00CF2EE1" w:rsidRPr="009A49A9" w:rsidRDefault="00CF2EE1" w:rsidP="0075383E">
      <w:pPr>
        <w:shd w:val="clear" w:color="auto" w:fill="FFFFFF"/>
        <w:spacing w:after="0" w:line="240" w:lineRule="auto"/>
        <w:ind w:left="-1134" w:right="-426"/>
        <w:jc w:val="both"/>
        <w:rPr>
          <w:rFonts w:ascii="Times New Roman" w:eastAsia="Times New Roman" w:hAnsi="Times New Roman" w:cs="Times New Roman"/>
          <w:sz w:val="24"/>
          <w:szCs w:val="24"/>
          <w:lang w:eastAsia="ru-RU"/>
        </w:rPr>
      </w:pPr>
      <w:r w:rsidRPr="009A49A9">
        <w:rPr>
          <w:rFonts w:ascii="Times New Roman" w:eastAsia="Times New Roman" w:hAnsi="Times New Roman" w:cs="Times New Roman"/>
          <w:sz w:val="24"/>
          <w:szCs w:val="24"/>
          <w:lang w:eastAsia="ru-RU"/>
        </w:rPr>
        <w:t>Данное мнение Минтруда России не является разъяснением и нормативным правовым актом.</w:t>
      </w:r>
    </w:p>
    <w:p w:rsidR="00CF2EE1" w:rsidRPr="009A49A9" w:rsidRDefault="00CF2EE1" w:rsidP="0075383E">
      <w:pPr>
        <w:shd w:val="clear" w:color="auto" w:fill="FFFFFF"/>
        <w:spacing w:after="0" w:line="240" w:lineRule="auto"/>
        <w:ind w:left="-1134" w:right="-426"/>
        <w:jc w:val="both"/>
        <w:rPr>
          <w:rFonts w:ascii="Times New Roman" w:eastAsia="Times New Roman" w:hAnsi="Times New Roman" w:cs="Times New Roman"/>
          <w:sz w:val="24"/>
          <w:szCs w:val="24"/>
          <w:lang w:eastAsia="ru-RU"/>
        </w:rPr>
      </w:pPr>
      <w:r w:rsidRPr="009A49A9">
        <w:rPr>
          <w:rFonts w:ascii="Times New Roman" w:eastAsia="Times New Roman" w:hAnsi="Times New Roman" w:cs="Times New Roman"/>
          <w:sz w:val="24"/>
          <w:szCs w:val="24"/>
          <w:lang w:eastAsia="ru-RU"/>
        </w:rPr>
        <w:t>В силу </w:t>
      </w:r>
      <w:hyperlink r:id="rId11" w:anchor="/document/12125268/entry/356" w:history="1">
        <w:r w:rsidRPr="009A49A9">
          <w:rPr>
            <w:rFonts w:ascii="Times New Roman" w:eastAsia="Times New Roman" w:hAnsi="Times New Roman" w:cs="Times New Roman"/>
            <w:sz w:val="24"/>
            <w:szCs w:val="24"/>
            <w:lang w:eastAsia="ru-RU"/>
          </w:rPr>
          <w:t>статьи 356</w:t>
        </w:r>
      </w:hyperlink>
      <w:r w:rsidRPr="009A49A9">
        <w:rPr>
          <w:rFonts w:ascii="Times New Roman" w:eastAsia="Times New Roman" w:hAnsi="Times New Roman" w:cs="Times New Roman"/>
          <w:sz w:val="24"/>
          <w:szCs w:val="24"/>
          <w:lang w:eastAsia="ru-RU"/>
        </w:rPr>
        <w:t> Трудового кодекса Российской Федерации (далее - ТК РФ)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 осуществляет федеральная инспекция труда.</w:t>
      </w:r>
    </w:p>
    <w:p w:rsidR="00CF2EE1" w:rsidRPr="009A49A9" w:rsidRDefault="00CF2EE1" w:rsidP="0075383E">
      <w:pPr>
        <w:shd w:val="clear" w:color="auto" w:fill="FFFFFF"/>
        <w:spacing w:after="0" w:line="240" w:lineRule="auto"/>
        <w:ind w:left="-1134" w:right="-426"/>
        <w:jc w:val="both"/>
        <w:rPr>
          <w:rFonts w:ascii="Times New Roman" w:eastAsia="Times New Roman" w:hAnsi="Times New Roman" w:cs="Times New Roman"/>
          <w:sz w:val="24"/>
          <w:szCs w:val="24"/>
          <w:lang w:eastAsia="ru-RU"/>
        </w:rPr>
      </w:pPr>
      <w:proofErr w:type="gramStart"/>
      <w:r w:rsidRPr="009A49A9">
        <w:rPr>
          <w:rFonts w:ascii="Times New Roman" w:eastAsia="Times New Roman" w:hAnsi="Times New Roman" w:cs="Times New Roman"/>
          <w:sz w:val="24"/>
          <w:szCs w:val="24"/>
          <w:lang w:eastAsia="ru-RU"/>
        </w:rPr>
        <w:t>Таким образом, работник, работодатель вправе обратиться в Федеральную службу по труду и занятости (</w:t>
      </w:r>
      <w:proofErr w:type="spellStart"/>
      <w:r w:rsidRPr="009A49A9">
        <w:rPr>
          <w:rFonts w:ascii="Times New Roman" w:eastAsia="Times New Roman" w:hAnsi="Times New Roman" w:cs="Times New Roman"/>
          <w:sz w:val="24"/>
          <w:szCs w:val="24"/>
          <w:lang w:eastAsia="ru-RU"/>
        </w:rPr>
        <w:t>Роструд</w:t>
      </w:r>
      <w:proofErr w:type="spellEnd"/>
      <w:r w:rsidRPr="009A49A9">
        <w:rPr>
          <w:rFonts w:ascii="Times New Roman" w:eastAsia="Times New Roman" w:hAnsi="Times New Roman" w:cs="Times New Roman"/>
          <w:sz w:val="24"/>
          <w:szCs w:val="24"/>
          <w:lang w:eastAsia="ru-RU"/>
        </w:rPr>
        <w:t>) и ее территориальные органы за предоставлением государственной услуги по информированию и консультированию работодателей и работников по вопросам соблюдения трудового законодательства и иных нормативных правовых актов, содержащих нормы трудового</w:t>
      </w:r>
      <w:r w:rsidR="009A49A9" w:rsidRPr="009A49A9">
        <w:rPr>
          <w:rFonts w:ascii="Times New Roman" w:eastAsia="Times New Roman" w:hAnsi="Times New Roman" w:cs="Times New Roman"/>
          <w:sz w:val="24"/>
          <w:szCs w:val="24"/>
          <w:lang w:eastAsia="ru-RU"/>
        </w:rPr>
        <w:t xml:space="preserve"> права в порядке, установленном </w:t>
      </w:r>
      <w:hyperlink r:id="rId12" w:anchor="/document/73175228/entry/1000" w:history="1">
        <w:r w:rsidRPr="009A49A9">
          <w:rPr>
            <w:rFonts w:ascii="Times New Roman" w:eastAsia="Times New Roman" w:hAnsi="Times New Roman" w:cs="Times New Roman"/>
            <w:sz w:val="24"/>
            <w:szCs w:val="24"/>
            <w:lang w:eastAsia="ru-RU"/>
          </w:rPr>
          <w:t>Административным</w:t>
        </w:r>
        <w:r w:rsidR="009A49A9" w:rsidRPr="009A49A9">
          <w:rPr>
            <w:rFonts w:ascii="Times New Roman" w:eastAsia="Times New Roman" w:hAnsi="Times New Roman" w:cs="Times New Roman"/>
            <w:sz w:val="24"/>
            <w:szCs w:val="24"/>
            <w:lang w:eastAsia="ru-RU"/>
          </w:rPr>
          <w:t xml:space="preserve"> </w:t>
        </w:r>
        <w:r w:rsidRPr="009A49A9">
          <w:rPr>
            <w:rFonts w:ascii="Times New Roman" w:eastAsia="Times New Roman" w:hAnsi="Times New Roman" w:cs="Times New Roman"/>
            <w:sz w:val="24"/>
            <w:szCs w:val="24"/>
            <w:lang w:eastAsia="ru-RU"/>
          </w:rPr>
          <w:t>регламентом</w:t>
        </w:r>
      </w:hyperlink>
      <w:r w:rsidR="009A49A9" w:rsidRPr="009A49A9">
        <w:rPr>
          <w:rFonts w:ascii="Times New Roman" w:eastAsia="Times New Roman" w:hAnsi="Times New Roman" w:cs="Times New Roman"/>
          <w:sz w:val="24"/>
          <w:szCs w:val="24"/>
          <w:lang w:eastAsia="ru-RU"/>
        </w:rPr>
        <w:t xml:space="preserve"> </w:t>
      </w:r>
      <w:r w:rsidRPr="009A49A9">
        <w:rPr>
          <w:rFonts w:ascii="Times New Roman" w:eastAsia="Times New Roman" w:hAnsi="Times New Roman" w:cs="Times New Roman"/>
          <w:sz w:val="24"/>
          <w:szCs w:val="24"/>
          <w:lang w:eastAsia="ru-RU"/>
        </w:rPr>
        <w:t>предоставления</w:t>
      </w:r>
      <w:r w:rsidR="009A49A9" w:rsidRPr="009A49A9">
        <w:rPr>
          <w:rFonts w:ascii="Times New Roman" w:eastAsia="Times New Roman" w:hAnsi="Times New Roman" w:cs="Times New Roman"/>
          <w:sz w:val="24"/>
          <w:szCs w:val="24"/>
          <w:lang w:eastAsia="ru-RU"/>
        </w:rPr>
        <w:t xml:space="preserve"> </w:t>
      </w:r>
      <w:r w:rsidRPr="009A49A9">
        <w:rPr>
          <w:rFonts w:ascii="Times New Roman" w:eastAsia="Times New Roman" w:hAnsi="Times New Roman" w:cs="Times New Roman"/>
          <w:sz w:val="24"/>
          <w:szCs w:val="24"/>
          <w:lang w:eastAsia="ru-RU"/>
        </w:rPr>
        <w:t>вышеназванной государственной услуги (утвержден </w:t>
      </w:r>
      <w:hyperlink r:id="rId13" w:anchor="/document/73175228/entry/0" w:history="1">
        <w:r w:rsidRPr="009A49A9">
          <w:rPr>
            <w:rFonts w:ascii="Times New Roman" w:eastAsia="Times New Roman" w:hAnsi="Times New Roman" w:cs="Times New Roman"/>
            <w:sz w:val="24"/>
            <w:szCs w:val="24"/>
            <w:lang w:eastAsia="ru-RU"/>
          </w:rPr>
          <w:t>приказом</w:t>
        </w:r>
      </w:hyperlink>
      <w:r w:rsidRPr="009A49A9">
        <w:rPr>
          <w:rFonts w:ascii="Times New Roman" w:eastAsia="Times New Roman" w:hAnsi="Times New Roman" w:cs="Times New Roman"/>
          <w:sz w:val="24"/>
          <w:szCs w:val="24"/>
          <w:lang w:eastAsia="ru-RU"/>
        </w:rPr>
        <w:t> </w:t>
      </w:r>
      <w:proofErr w:type="spellStart"/>
      <w:r w:rsidRPr="009A49A9">
        <w:rPr>
          <w:rFonts w:ascii="Times New Roman" w:eastAsia="Times New Roman" w:hAnsi="Times New Roman" w:cs="Times New Roman"/>
          <w:sz w:val="24"/>
          <w:szCs w:val="24"/>
          <w:lang w:eastAsia="ru-RU"/>
        </w:rPr>
        <w:t>Роструда</w:t>
      </w:r>
      <w:proofErr w:type="spellEnd"/>
      <w:r w:rsidRPr="009A49A9">
        <w:rPr>
          <w:rFonts w:ascii="Times New Roman" w:eastAsia="Times New Roman" w:hAnsi="Times New Roman" w:cs="Times New Roman"/>
          <w:sz w:val="24"/>
          <w:szCs w:val="24"/>
          <w:lang w:eastAsia="ru-RU"/>
        </w:rPr>
        <w:t xml:space="preserve"> от 23 августа 2019 г</w:t>
      </w:r>
      <w:proofErr w:type="gramEnd"/>
      <w:r w:rsidRPr="009A49A9">
        <w:rPr>
          <w:rFonts w:ascii="Times New Roman" w:eastAsia="Times New Roman" w:hAnsi="Times New Roman" w:cs="Times New Roman"/>
          <w:sz w:val="24"/>
          <w:szCs w:val="24"/>
          <w:lang w:eastAsia="ru-RU"/>
        </w:rPr>
        <w:t xml:space="preserve">. </w:t>
      </w:r>
      <w:proofErr w:type="gramStart"/>
      <w:r w:rsidRPr="009A49A9">
        <w:rPr>
          <w:rFonts w:ascii="Times New Roman" w:eastAsia="Times New Roman" w:hAnsi="Times New Roman" w:cs="Times New Roman"/>
          <w:sz w:val="24"/>
          <w:szCs w:val="24"/>
          <w:lang w:eastAsia="ru-RU"/>
        </w:rPr>
        <w:t>N 230).</w:t>
      </w:r>
      <w:proofErr w:type="gramEnd"/>
    </w:p>
    <w:p w:rsidR="00CF2EE1" w:rsidRPr="009A49A9" w:rsidRDefault="00CF2EE1" w:rsidP="0075383E">
      <w:pPr>
        <w:shd w:val="clear" w:color="auto" w:fill="FFFFFF"/>
        <w:spacing w:after="0" w:line="240" w:lineRule="auto"/>
        <w:ind w:left="-1134" w:right="-426"/>
        <w:jc w:val="both"/>
        <w:rPr>
          <w:rFonts w:ascii="Times New Roman" w:eastAsia="Times New Roman" w:hAnsi="Times New Roman" w:cs="Times New Roman"/>
          <w:sz w:val="24"/>
          <w:szCs w:val="24"/>
          <w:lang w:eastAsia="ru-RU"/>
        </w:rPr>
      </w:pPr>
      <w:r w:rsidRPr="009A49A9">
        <w:rPr>
          <w:rFonts w:ascii="Times New Roman" w:eastAsia="Times New Roman" w:hAnsi="Times New Roman" w:cs="Times New Roman"/>
          <w:sz w:val="24"/>
          <w:szCs w:val="24"/>
          <w:lang w:eastAsia="ru-RU"/>
        </w:rPr>
        <w:t>Дополнительно информируем.</w:t>
      </w:r>
    </w:p>
    <w:p w:rsidR="00CF2EE1" w:rsidRPr="009A49A9" w:rsidRDefault="00CF2EE1" w:rsidP="0075383E">
      <w:pPr>
        <w:shd w:val="clear" w:color="auto" w:fill="FFFFFF"/>
        <w:spacing w:after="0" w:line="240" w:lineRule="auto"/>
        <w:ind w:left="-1134" w:right="-426"/>
        <w:jc w:val="both"/>
        <w:rPr>
          <w:rFonts w:ascii="Times New Roman" w:eastAsia="Times New Roman" w:hAnsi="Times New Roman" w:cs="Times New Roman"/>
          <w:sz w:val="24"/>
          <w:szCs w:val="24"/>
          <w:lang w:eastAsia="ru-RU"/>
        </w:rPr>
      </w:pPr>
      <w:r w:rsidRPr="009A49A9">
        <w:rPr>
          <w:rFonts w:ascii="Times New Roman" w:eastAsia="Times New Roman" w:hAnsi="Times New Roman" w:cs="Times New Roman"/>
          <w:sz w:val="24"/>
          <w:szCs w:val="24"/>
          <w:lang w:eastAsia="ru-RU"/>
        </w:rPr>
        <w:t>Согласно нормам </w:t>
      </w:r>
      <w:hyperlink r:id="rId14" w:anchor="/document/12125268/entry/115" w:history="1">
        <w:r w:rsidRPr="009A49A9">
          <w:rPr>
            <w:rFonts w:ascii="Times New Roman" w:eastAsia="Times New Roman" w:hAnsi="Times New Roman" w:cs="Times New Roman"/>
            <w:sz w:val="24"/>
            <w:szCs w:val="24"/>
            <w:lang w:eastAsia="ru-RU"/>
          </w:rPr>
          <w:t>статей 115</w:t>
        </w:r>
      </w:hyperlink>
      <w:r w:rsidRPr="009A49A9">
        <w:rPr>
          <w:rFonts w:ascii="Times New Roman" w:eastAsia="Times New Roman" w:hAnsi="Times New Roman" w:cs="Times New Roman"/>
          <w:sz w:val="24"/>
          <w:szCs w:val="24"/>
          <w:lang w:eastAsia="ru-RU"/>
        </w:rPr>
        <w:t>, </w:t>
      </w:r>
      <w:hyperlink r:id="rId15" w:anchor="/document/12125268/entry/123" w:history="1">
        <w:r w:rsidRPr="009A49A9">
          <w:rPr>
            <w:rFonts w:ascii="Times New Roman" w:eastAsia="Times New Roman" w:hAnsi="Times New Roman" w:cs="Times New Roman"/>
            <w:sz w:val="24"/>
            <w:szCs w:val="24"/>
            <w:lang w:eastAsia="ru-RU"/>
          </w:rPr>
          <w:t>123</w:t>
        </w:r>
      </w:hyperlink>
      <w:r w:rsidRPr="009A49A9">
        <w:rPr>
          <w:rFonts w:ascii="Times New Roman" w:eastAsia="Times New Roman" w:hAnsi="Times New Roman" w:cs="Times New Roman"/>
          <w:sz w:val="24"/>
          <w:szCs w:val="24"/>
          <w:lang w:eastAsia="ru-RU"/>
        </w:rPr>
        <w:t> и </w:t>
      </w:r>
      <w:hyperlink r:id="rId16" w:anchor="/document/12125268/entry/125" w:history="1">
        <w:r w:rsidRPr="009A49A9">
          <w:rPr>
            <w:rFonts w:ascii="Times New Roman" w:eastAsia="Times New Roman" w:hAnsi="Times New Roman" w:cs="Times New Roman"/>
            <w:sz w:val="24"/>
            <w:szCs w:val="24"/>
            <w:lang w:eastAsia="ru-RU"/>
          </w:rPr>
          <w:t>125</w:t>
        </w:r>
      </w:hyperlink>
      <w:r w:rsidRPr="009A49A9">
        <w:rPr>
          <w:rFonts w:ascii="Times New Roman" w:eastAsia="Times New Roman" w:hAnsi="Times New Roman" w:cs="Times New Roman"/>
          <w:sz w:val="24"/>
          <w:szCs w:val="24"/>
          <w:lang w:eastAsia="ru-RU"/>
        </w:rPr>
        <w:t> ТК РФ ежегодный основной оплачиваемый отпуск предоставляется работникам продолжительностью 28 календарных дней.</w:t>
      </w:r>
    </w:p>
    <w:p w:rsidR="00CF2EE1" w:rsidRPr="009A49A9" w:rsidRDefault="00CF2EE1" w:rsidP="0075383E">
      <w:pPr>
        <w:shd w:val="clear" w:color="auto" w:fill="FFFFFF"/>
        <w:spacing w:after="0" w:line="240" w:lineRule="auto"/>
        <w:ind w:left="-1134" w:right="-426"/>
        <w:jc w:val="both"/>
        <w:rPr>
          <w:rFonts w:ascii="Times New Roman" w:eastAsia="Times New Roman" w:hAnsi="Times New Roman" w:cs="Times New Roman"/>
          <w:sz w:val="24"/>
          <w:szCs w:val="24"/>
          <w:lang w:eastAsia="ru-RU"/>
        </w:rPr>
      </w:pPr>
      <w:r w:rsidRPr="009A49A9">
        <w:rPr>
          <w:rFonts w:ascii="Times New Roman" w:eastAsia="Times New Roman" w:hAnsi="Times New Roman" w:cs="Times New Roman"/>
          <w:sz w:val="24"/>
          <w:szCs w:val="24"/>
          <w:lang w:eastAsia="ru-RU"/>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sidRPr="009A49A9">
        <w:rPr>
          <w:rFonts w:ascii="Times New Roman" w:eastAsia="Times New Roman" w:hAnsi="Times New Roman" w:cs="Times New Roman"/>
          <w:sz w:val="24"/>
          <w:szCs w:val="24"/>
          <w:lang w:eastAsia="ru-RU"/>
        </w:rPr>
        <w:t>позднее</w:t>
      </w:r>
      <w:proofErr w:type="gramEnd"/>
      <w:r w:rsidRPr="009A49A9">
        <w:rPr>
          <w:rFonts w:ascii="Times New Roman" w:eastAsia="Times New Roman" w:hAnsi="Times New Roman" w:cs="Times New Roman"/>
          <w:sz w:val="24"/>
          <w:szCs w:val="24"/>
          <w:lang w:eastAsia="ru-RU"/>
        </w:rPr>
        <w:t xml:space="preserve"> чем за две недели до наступления календарного года в порядке, установленном </w:t>
      </w:r>
      <w:hyperlink r:id="rId17" w:anchor="/document/12125268/entry/372" w:history="1">
        <w:r w:rsidRPr="009A49A9">
          <w:rPr>
            <w:rFonts w:ascii="Times New Roman" w:eastAsia="Times New Roman" w:hAnsi="Times New Roman" w:cs="Times New Roman"/>
            <w:sz w:val="24"/>
            <w:szCs w:val="24"/>
            <w:lang w:eastAsia="ru-RU"/>
          </w:rPr>
          <w:t>статьей 372</w:t>
        </w:r>
      </w:hyperlink>
      <w:r w:rsidRPr="009A49A9">
        <w:rPr>
          <w:rFonts w:ascii="Times New Roman" w:eastAsia="Times New Roman" w:hAnsi="Times New Roman" w:cs="Times New Roman"/>
          <w:sz w:val="24"/>
          <w:szCs w:val="24"/>
          <w:lang w:eastAsia="ru-RU"/>
        </w:rPr>
        <w:t> ТК РФ для принятия локальных нормативных актов. Данный график отпусков обязателен как для работодателя, так и для работника.</w:t>
      </w:r>
      <w:r w:rsidR="0075383E">
        <w:rPr>
          <w:rFonts w:ascii="Times New Roman" w:eastAsia="Times New Roman" w:hAnsi="Times New Roman" w:cs="Times New Roman"/>
          <w:sz w:val="24"/>
          <w:szCs w:val="24"/>
          <w:lang w:eastAsia="ru-RU"/>
        </w:rPr>
        <w:t xml:space="preserve"> </w:t>
      </w:r>
      <w:r w:rsidRPr="009A49A9">
        <w:rPr>
          <w:rFonts w:ascii="Times New Roman" w:eastAsia="Times New Roman" w:hAnsi="Times New Roman" w:cs="Times New Roman"/>
          <w:sz w:val="24"/>
          <w:szCs w:val="24"/>
          <w:lang w:eastAsia="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CF2EE1" w:rsidRPr="009A49A9" w:rsidRDefault="00CF2EE1" w:rsidP="0075383E">
      <w:pPr>
        <w:shd w:val="clear" w:color="auto" w:fill="FFFFFF"/>
        <w:spacing w:after="0" w:line="240" w:lineRule="auto"/>
        <w:ind w:left="-1134" w:right="-426"/>
        <w:jc w:val="both"/>
        <w:rPr>
          <w:rFonts w:ascii="Times New Roman" w:eastAsia="Times New Roman" w:hAnsi="Times New Roman" w:cs="Times New Roman"/>
          <w:sz w:val="24"/>
          <w:szCs w:val="24"/>
          <w:lang w:eastAsia="ru-RU"/>
        </w:rPr>
      </w:pPr>
      <w:r w:rsidRPr="009A49A9">
        <w:rPr>
          <w:rFonts w:ascii="Times New Roman" w:eastAsia="Times New Roman" w:hAnsi="Times New Roman" w:cs="Times New Roman"/>
          <w:sz w:val="24"/>
          <w:szCs w:val="24"/>
          <w:lang w:eastAsia="ru-RU"/>
        </w:rPr>
        <w:t>Требований по продолжительности и количеству других частей отпуска </w:t>
      </w:r>
      <w:hyperlink r:id="rId18" w:anchor="/document/12125268/entry/125" w:history="1">
        <w:r w:rsidRPr="009A49A9">
          <w:rPr>
            <w:rFonts w:ascii="Times New Roman" w:eastAsia="Times New Roman" w:hAnsi="Times New Roman" w:cs="Times New Roman"/>
            <w:sz w:val="24"/>
            <w:szCs w:val="24"/>
            <w:lang w:eastAsia="ru-RU"/>
          </w:rPr>
          <w:t>ТК</w:t>
        </w:r>
      </w:hyperlink>
      <w:r w:rsidRPr="009A49A9">
        <w:rPr>
          <w:rFonts w:ascii="Times New Roman" w:eastAsia="Times New Roman" w:hAnsi="Times New Roman" w:cs="Times New Roman"/>
          <w:sz w:val="24"/>
          <w:szCs w:val="24"/>
          <w:lang w:eastAsia="ru-RU"/>
        </w:rPr>
        <w:t> РФ не устанавливает. Следовательно, они определяются графиком отпусков и соглашением сторон трудового договора. Если стороны не могут достичь соглашения, то, считаем, предоставляется отпуск полной продолжительности.</w:t>
      </w:r>
    </w:p>
    <w:p w:rsidR="00CF2EE1" w:rsidRPr="009A49A9" w:rsidRDefault="00CF2EE1" w:rsidP="0075383E">
      <w:pPr>
        <w:shd w:val="clear" w:color="auto" w:fill="FFFFFF"/>
        <w:spacing w:after="0" w:line="240" w:lineRule="auto"/>
        <w:ind w:left="-1134" w:right="-426"/>
        <w:jc w:val="both"/>
        <w:rPr>
          <w:rFonts w:ascii="Times New Roman" w:eastAsia="Times New Roman" w:hAnsi="Times New Roman" w:cs="Times New Roman"/>
          <w:sz w:val="24"/>
          <w:szCs w:val="24"/>
          <w:lang w:eastAsia="ru-RU"/>
        </w:rPr>
      </w:pPr>
      <w:r w:rsidRPr="009A49A9">
        <w:rPr>
          <w:rFonts w:ascii="Times New Roman" w:eastAsia="Times New Roman" w:hAnsi="Times New Roman" w:cs="Times New Roman"/>
          <w:sz w:val="24"/>
          <w:szCs w:val="24"/>
          <w:lang w:eastAsia="ru-RU"/>
        </w:rPr>
        <w:t>Обращаем внимание, что </w:t>
      </w:r>
      <w:hyperlink r:id="rId19" w:anchor="/document/12125268/entry/8" w:history="1">
        <w:r w:rsidRPr="009A49A9">
          <w:rPr>
            <w:rFonts w:ascii="Times New Roman" w:eastAsia="Times New Roman" w:hAnsi="Times New Roman" w:cs="Times New Roman"/>
            <w:sz w:val="24"/>
            <w:szCs w:val="24"/>
            <w:lang w:eastAsia="ru-RU"/>
          </w:rPr>
          <w:t>статья 8</w:t>
        </w:r>
      </w:hyperlink>
      <w:r w:rsidRPr="009A49A9">
        <w:rPr>
          <w:rFonts w:ascii="Times New Roman" w:eastAsia="Times New Roman" w:hAnsi="Times New Roman" w:cs="Times New Roman"/>
          <w:sz w:val="24"/>
          <w:szCs w:val="24"/>
          <w:lang w:eastAsia="ru-RU"/>
        </w:rPr>
        <w:t> ТК РФ предоставляет работодателям (за исключением работодателей - физических лиц, не являющихся индивидуальными предпринимателями) право принимать локальные нормативные акты, содержащие нормы трудового права, в пределах их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tbl>
      <w:tblPr>
        <w:tblW w:w="5815" w:type="pct"/>
        <w:tblInd w:w="-1119" w:type="dxa"/>
        <w:shd w:val="clear" w:color="auto" w:fill="FFFFFF"/>
        <w:tblCellMar>
          <w:top w:w="15" w:type="dxa"/>
          <w:left w:w="15" w:type="dxa"/>
          <w:bottom w:w="15" w:type="dxa"/>
          <w:right w:w="15" w:type="dxa"/>
        </w:tblCellMar>
        <w:tblLook w:val="04A0" w:firstRow="1" w:lastRow="0" w:firstColumn="1" w:lastColumn="0" w:noHBand="0" w:noVBand="1"/>
      </w:tblPr>
      <w:tblGrid>
        <w:gridCol w:w="7376"/>
        <w:gridCol w:w="3539"/>
      </w:tblGrid>
      <w:tr w:rsidR="009A49A9" w:rsidRPr="009A49A9" w:rsidTr="0075383E">
        <w:tc>
          <w:tcPr>
            <w:tcW w:w="3379" w:type="pct"/>
            <w:shd w:val="clear" w:color="auto" w:fill="FFFFFF"/>
            <w:vAlign w:val="bottom"/>
            <w:hideMark/>
          </w:tcPr>
          <w:p w:rsidR="0075383E" w:rsidRDefault="00CF2EE1" w:rsidP="0075383E">
            <w:pPr>
              <w:spacing w:after="0" w:line="240" w:lineRule="auto"/>
              <w:ind w:left="-15" w:right="-426"/>
              <w:rPr>
                <w:rFonts w:ascii="Times New Roman" w:eastAsia="Times New Roman" w:hAnsi="Times New Roman" w:cs="Times New Roman"/>
                <w:sz w:val="24"/>
                <w:szCs w:val="24"/>
                <w:lang w:eastAsia="ru-RU"/>
              </w:rPr>
            </w:pPr>
            <w:r w:rsidRPr="009A49A9">
              <w:rPr>
                <w:rFonts w:ascii="Times New Roman" w:eastAsia="Times New Roman" w:hAnsi="Times New Roman" w:cs="Times New Roman"/>
                <w:sz w:val="24"/>
                <w:szCs w:val="24"/>
                <w:lang w:eastAsia="ru-RU"/>
              </w:rPr>
              <w:t>Заместитель директора Департамента</w:t>
            </w:r>
            <w:r w:rsidR="0075383E" w:rsidRPr="009A49A9">
              <w:rPr>
                <w:rFonts w:ascii="Times New Roman" w:eastAsia="Times New Roman" w:hAnsi="Times New Roman" w:cs="Times New Roman"/>
                <w:sz w:val="24"/>
                <w:szCs w:val="24"/>
                <w:lang w:eastAsia="ru-RU"/>
              </w:rPr>
              <w:t xml:space="preserve"> </w:t>
            </w:r>
            <w:r w:rsidR="0075383E" w:rsidRPr="009A49A9">
              <w:rPr>
                <w:rFonts w:ascii="Times New Roman" w:eastAsia="Times New Roman" w:hAnsi="Times New Roman" w:cs="Times New Roman"/>
                <w:sz w:val="24"/>
                <w:szCs w:val="24"/>
                <w:lang w:eastAsia="ru-RU"/>
              </w:rPr>
              <w:t xml:space="preserve">оплаты труда, </w:t>
            </w:r>
            <w:proofErr w:type="gramStart"/>
            <w:r w:rsidR="0075383E" w:rsidRPr="009A49A9">
              <w:rPr>
                <w:rFonts w:ascii="Times New Roman" w:eastAsia="Times New Roman" w:hAnsi="Times New Roman" w:cs="Times New Roman"/>
                <w:sz w:val="24"/>
                <w:szCs w:val="24"/>
                <w:lang w:eastAsia="ru-RU"/>
              </w:rPr>
              <w:t>трудовых</w:t>
            </w:r>
            <w:proofErr w:type="gramEnd"/>
            <w:r w:rsidR="0075383E" w:rsidRPr="009A49A9">
              <w:rPr>
                <w:rFonts w:ascii="Times New Roman" w:eastAsia="Times New Roman" w:hAnsi="Times New Roman" w:cs="Times New Roman"/>
                <w:sz w:val="24"/>
                <w:szCs w:val="24"/>
                <w:lang w:eastAsia="ru-RU"/>
              </w:rPr>
              <w:t xml:space="preserve"> </w:t>
            </w:r>
          </w:p>
          <w:p w:rsidR="00CF2EE1" w:rsidRPr="009A49A9" w:rsidRDefault="0075383E" w:rsidP="0075383E">
            <w:pPr>
              <w:spacing w:after="0" w:line="240" w:lineRule="auto"/>
              <w:ind w:left="-15" w:right="-426"/>
              <w:rPr>
                <w:rFonts w:ascii="Times New Roman" w:eastAsia="Times New Roman" w:hAnsi="Times New Roman" w:cs="Times New Roman"/>
                <w:sz w:val="24"/>
                <w:szCs w:val="24"/>
                <w:lang w:eastAsia="ru-RU"/>
              </w:rPr>
            </w:pPr>
            <w:r w:rsidRPr="009A49A9">
              <w:rPr>
                <w:rFonts w:ascii="Times New Roman" w:eastAsia="Times New Roman" w:hAnsi="Times New Roman" w:cs="Times New Roman"/>
                <w:sz w:val="24"/>
                <w:szCs w:val="24"/>
                <w:lang w:eastAsia="ru-RU"/>
              </w:rPr>
              <w:t>отношений и</w:t>
            </w:r>
            <w:r>
              <w:rPr>
                <w:rFonts w:ascii="Times New Roman" w:eastAsia="Times New Roman" w:hAnsi="Times New Roman" w:cs="Times New Roman"/>
                <w:sz w:val="24"/>
                <w:szCs w:val="24"/>
                <w:lang w:eastAsia="ru-RU"/>
              </w:rPr>
              <w:t xml:space="preserve"> </w:t>
            </w:r>
            <w:r w:rsidR="00CF2EE1" w:rsidRPr="009A49A9">
              <w:rPr>
                <w:rFonts w:ascii="Times New Roman" w:eastAsia="Times New Roman" w:hAnsi="Times New Roman" w:cs="Times New Roman"/>
                <w:sz w:val="24"/>
                <w:szCs w:val="24"/>
                <w:lang w:eastAsia="ru-RU"/>
              </w:rPr>
              <w:t>социального партнерства</w:t>
            </w:r>
          </w:p>
        </w:tc>
        <w:tc>
          <w:tcPr>
            <w:tcW w:w="1621" w:type="pct"/>
            <w:shd w:val="clear" w:color="auto" w:fill="FFFFFF"/>
            <w:vAlign w:val="bottom"/>
            <w:hideMark/>
          </w:tcPr>
          <w:p w:rsidR="00CF2EE1" w:rsidRPr="009A49A9" w:rsidRDefault="0075383E" w:rsidP="0075383E">
            <w:pPr>
              <w:spacing w:after="0" w:line="240" w:lineRule="auto"/>
              <w:ind w:left="-1134" w:right="-1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F2EE1" w:rsidRPr="009A49A9">
              <w:rPr>
                <w:rFonts w:ascii="Times New Roman" w:eastAsia="Times New Roman" w:hAnsi="Times New Roman" w:cs="Times New Roman"/>
                <w:sz w:val="24"/>
                <w:szCs w:val="24"/>
                <w:lang w:eastAsia="ru-RU"/>
              </w:rPr>
              <w:t>Т.В. Маленко</w:t>
            </w:r>
          </w:p>
        </w:tc>
      </w:tr>
    </w:tbl>
    <w:p w:rsidR="00CF2EE1" w:rsidRPr="009A49A9" w:rsidRDefault="00CF2EE1" w:rsidP="0075383E">
      <w:pPr>
        <w:spacing w:after="0" w:line="240" w:lineRule="auto"/>
        <w:ind w:left="-1134" w:right="-426"/>
        <w:rPr>
          <w:rFonts w:ascii="Times New Roman" w:hAnsi="Times New Roman" w:cs="Times New Roman"/>
          <w:sz w:val="24"/>
          <w:szCs w:val="24"/>
        </w:rPr>
      </w:pPr>
    </w:p>
    <w:sectPr w:rsidR="00CF2EE1" w:rsidRPr="009A49A9" w:rsidSect="0075383E">
      <w:pgSz w:w="11906" w:h="16838"/>
      <w:pgMar w:top="284" w:right="850" w:bottom="142" w:left="1701" w:header="708"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A87" w:rsidRDefault="00FB3A87" w:rsidP="0075383E">
      <w:pPr>
        <w:spacing w:after="0" w:line="240" w:lineRule="auto"/>
      </w:pPr>
      <w:r>
        <w:separator/>
      </w:r>
    </w:p>
  </w:endnote>
  <w:endnote w:type="continuationSeparator" w:id="0">
    <w:p w:rsidR="00FB3A87" w:rsidRDefault="00FB3A87" w:rsidP="0075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A87" w:rsidRDefault="00FB3A87" w:rsidP="0075383E">
      <w:pPr>
        <w:spacing w:after="0" w:line="240" w:lineRule="auto"/>
      </w:pPr>
      <w:r>
        <w:separator/>
      </w:r>
    </w:p>
  </w:footnote>
  <w:footnote w:type="continuationSeparator" w:id="0">
    <w:p w:rsidR="00FB3A87" w:rsidRDefault="00FB3A87" w:rsidP="007538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65"/>
    <w:rsid w:val="000406E6"/>
    <w:rsid w:val="00073B1D"/>
    <w:rsid w:val="00086D89"/>
    <w:rsid w:val="000B7BE7"/>
    <w:rsid w:val="00160532"/>
    <w:rsid w:val="00170206"/>
    <w:rsid w:val="0037410E"/>
    <w:rsid w:val="004C1424"/>
    <w:rsid w:val="00561645"/>
    <w:rsid w:val="005A12A9"/>
    <w:rsid w:val="005C73B4"/>
    <w:rsid w:val="00612A65"/>
    <w:rsid w:val="0066574C"/>
    <w:rsid w:val="006C35C4"/>
    <w:rsid w:val="006F56EC"/>
    <w:rsid w:val="0075383E"/>
    <w:rsid w:val="007F4FC4"/>
    <w:rsid w:val="00856E42"/>
    <w:rsid w:val="00934866"/>
    <w:rsid w:val="00990A2A"/>
    <w:rsid w:val="00994AEF"/>
    <w:rsid w:val="009A49A9"/>
    <w:rsid w:val="009B1C41"/>
    <w:rsid w:val="00AD1373"/>
    <w:rsid w:val="00B46116"/>
    <w:rsid w:val="00B80CE5"/>
    <w:rsid w:val="00BE2305"/>
    <w:rsid w:val="00CE69E2"/>
    <w:rsid w:val="00CF2EE1"/>
    <w:rsid w:val="00D5324E"/>
    <w:rsid w:val="00E541DE"/>
    <w:rsid w:val="00FB3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E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2EE1"/>
    <w:rPr>
      <w:rFonts w:ascii="Times New Roman" w:eastAsia="Times New Roman" w:hAnsi="Times New Roman" w:cs="Times New Roman"/>
      <w:b/>
      <w:bCs/>
      <w:kern w:val="36"/>
      <w:sz w:val="48"/>
      <w:szCs w:val="48"/>
      <w:lang w:eastAsia="ru-RU"/>
    </w:rPr>
  </w:style>
  <w:style w:type="character" w:customStyle="1" w:styleId="advertising">
    <w:name w:val="advertising"/>
    <w:basedOn w:val="a0"/>
    <w:rsid w:val="00CF2EE1"/>
  </w:style>
  <w:style w:type="paragraph" w:styleId="a3">
    <w:name w:val="Normal (Web)"/>
    <w:basedOn w:val="a"/>
    <w:uiPriority w:val="99"/>
    <w:semiHidden/>
    <w:unhideWhenUsed/>
    <w:rsid w:val="00CF2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2EE1"/>
    <w:rPr>
      <w:color w:val="0000FF"/>
      <w:u w:val="single"/>
    </w:rPr>
  </w:style>
  <w:style w:type="paragraph" w:styleId="a5">
    <w:name w:val="Balloon Text"/>
    <w:basedOn w:val="a"/>
    <w:link w:val="a6"/>
    <w:uiPriority w:val="99"/>
    <w:semiHidden/>
    <w:unhideWhenUsed/>
    <w:rsid w:val="00CF2E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2EE1"/>
    <w:rPr>
      <w:rFonts w:ascii="Tahoma" w:hAnsi="Tahoma" w:cs="Tahoma"/>
      <w:sz w:val="16"/>
      <w:szCs w:val="16"/>
    </w:rPr>
  </w:style>
  <w:style w:type="paragraph" w:styleId="a7">
    <w:name w:val="header"/>
    <w:basedOn w:val="a"/>
    <w:link w:val="a8"/>
    <w:uiPriority w:val="99"/>
    <w:unhideWhenUsed/>
    <w:rsid w:val="0075383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383E"/>
  </w:style>
  <w:style w:type="paragraph" w:styleId="a9">
    <w:name w:val="footer"/>
    <w:basedOn w:val="a"/>
    <w:link w:val="aa"/>
    <w:uiPriority w:val="99"/>
    <w:unhideWhenUsed/>
    <w:rsid w:val="007538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3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E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2EE1"/>
    <w:rPr>
      <w:rFonts w:ascii="Times New Roman" w:eastAsia="Times New Roman" w:hAnsi="Times New Roman" w:cs="Times New Roman"/>
      <w:b/>
      <w:bCs/>
      <w:kern w:val="36"/>
      <w:sz w:val="48"/>
      <w:szCs w:val="48"/>
      <w:lang w:eastAsia="ru-RU"/>
    </w:rPr>
  </w:style>
  <w:style w:type="character" w:customStyle="1" w:styleId="advertising">
    <w:name w:val="advertising"/>
    <w:basedOn w:val="a0"/>
    <w:rsid w:val="00CF2EE1"/>
  </w:style>
  <w:style w:type="paragraph" w:styleId="a3">
    <w:name w:val="Normal (Web)"/>
    <w:basedOn w:val="a"/>
    <w:uiPriority w:val="99"/>
    <w:semiHidden/>
    <w:unhideWhenUsed/>
    <w:rsid w:val="00CF2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2EE1"/>
    <w:rPr>
      <w:color w:val="0000FF"/>
      <w:u w:val="single"/>
    </w:rPr>
  </w:style>
  <w:style w:type="paragraph" w:styleId="a5">
    <w:name w:val="Balloon Text"/>
    <w:basedOn w:val="a"/>
    <w:link w:val="a6"/>
    <w:uiPriority w:val="99"/>
    <w:semiHidden/>
    <w:unhideWhenUsed/>
    <w:rsid w:val="00CF2E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2EE1"/>
    <w:rPr>
      <w:rFonts w:ascii="Tahoma" w:hAnsi="Tahoma" w:cs="Tahoma"/>
      <w:sz w:val="16"/>
      <w:szCs w:val="16"/>
    </w:rPr>
  </w:style>
  <w:style w:type="paragraph" w:styleId="a7">
    <w:name w:val="header"/>
    <w:basedOn w:val="a"/>
    <w:link w:val="a8"/>
    <w:uiPriority w:val="99"/>
    <w:unhideWhenUsed/>
    <w:rsid w:val="0075383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383E"/>
  </w:style>
  <w:style w:type="paragraph" w:styleId="a9">
    <w:name w:val="footer"/>
    <w:basedOn w:val="a"/>
    <w:link w:val="aa"/>
    <w:uiPriority w:val="99"/>
    <w:unhideWhenUsed/>
    <w:rsid w:val="007538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3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723391">
      <w:bodyDiv w:val="1"/>
      <w:marLeft w:val="0"/>
      <w:marRight w:val="0"/>
      <w:marTop w:val="0"/>
      <w:marBottom w:val="0"/>
      <w:divBdr>
        <w:top w:val="none" w:sz="0" w:space="0" w:color="auto"/>
        <w:left w:val="none" w:sz="0" w:space="0" w:color="auto"/>
        <w:bottom w:val="none" w:sz="0" w:space="0" w:color="auto"/>
        <w:right w:val="none" w:sz="0" w:space="0" w:color="auto"/>
      </w:divBdr>
    </w:div>
    <w:div w:id="2030987924">
      <w:bodyDiv w:val="1"/>
      <w:marLeft w:val="0"/>
      <w:marRight w:val="0"/>
      <w:marTop w:val="0"/>
      <w:marBottom w:val="0"/>
      <w:divBdr>
        <w:top w:val="none" w:sz="0" w:space="0" w:color="auto"/>
        <w:left w:val="none" w:sz="0" w:space="0" w:color="auto"/>
        <w:bottom w:val="none" w:sz="0" w:space="0" w:color="auto"/>
        <w:right w:val="none" w:sz="0" w:space="0" w:color="auto"/>
      </w:divBdr>
      <w:divsChild>
        <w:div w:id="1473018080">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819</Words>
  <Characters>4672</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Минтруд разъяснил что делать, если не договорились как делить отпуск</vt:lpstr>
      <vt:lpstr>В письме Минтруда сделан вывод, что при отсутствии договоренности между работник</vt:lpstr>
    </vt:vector>
  </TitlesOfParts>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2023-12-01T15:10:00Z</dcterms:created>
  <dcterms:modified xsi:type="dcterms:W3CDTF">2023-12-01T15:10:00Z</dcterms:modified>
</cp:coreProperties>
</file>