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BD" w:rsidRPr="00A534BD" w:rsidRDefault="00A534BD" w:rsidP="00D16E0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5F04" w:rsidRPr="00A534BD" w:rsidRDefault="5BB7B1BC" w:rsidP="00A534B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3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СОВЕТ </w:t>
      </w:r>
      <w:r w:rsidR="00A534BD" w:rsidRPr="00A53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АБАКАНОВСКОГО СЕЛЬСКОГО ПОС</w:t>
      </w:r>
      <w:r w:rsidR="004D79F5" w:rsidRPr="00A53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ЕЛЕНИЯ</w:t>
      </w:r>
    </w:p>
    <w:p w:rsidR="00A534BD" w:rsidRPr="00A534BD" w:rsidRDefault="00A534BD" w:rsidP="00A534B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3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ЧЕРЕПОВЕЦКОГО МУНИЦИПАЛЬНОГО РАЙОНА</w:t>
      </w:r>
    </w:p>
    <w:p w:rsidR="00A534BD" w:rsidRPr="00A534BD" w:rsidRDefault="00A534BD" w:rsidP="00A534B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3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ВОЛОГОДСКОЙ ОБЛАСТИ</w:t>
      </w:r>
    </w:p>
    <w:p w:rsidR="00D16E07" w:rsidRDefault="00D16E07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5BB7B1BC" w:rsidRPr="00A534BD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534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5BB7B1BC" w:rsidRPr="00A534BD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Pr="00A534BD" w:rsidRDefault="00D16E07" w:rsidP="00A534B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5BB7B1BC" w:rsidRPr="00A53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0E7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0E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.05.2024</w:t>
      </w:r>
      <w:r w:rsidR="5BB7B1BC" w:rsidRPr="00A53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9F5" w:rsidRPr="00A53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5BB7B1BC" w:rsidRPr="00A53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69</w:t>
      </w:r>
    </w:p>
    <w:p w:rsidR="00A534BD" w:rsidRPr="00A534BD" w:rsidRDefault="00A534BD" w:rsidP="00A534B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Pr="00A534BD" w:rsidRDefault="00A534BD" w:rsidP="00A534B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Абаканово</w:t>
      </w:r>
    </w:p>
    <w:p w:rsidR="5BB7B1BC" w:rsidRPr="00A534BD" w:rsidRDefault="5BB7B1BC" w:rsidP="00A534BD">
      <w:pPr>
        <w:tabs>
          <w:tab w:val="left" w:pos="3969"/>
        </w:tabs>
        <w:spacing w:after="0" w:line="240" w:lineRule="auto"/>
        <w:ind w:right="49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Pr="00A534BD" w:rsidRDefault="5BB7B1BC" w:rsidP="00A534BD">
      <w:pPr>
        <w:tabs>
          <w:tab w:val="left" w:pos="3969"/>
        </w:tabs>
        <w:spacing w:after="0" w:line="240" w:lineRule="auto"/>
        <w:ind w:right="49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Pr="00A534BD" w:rsidRDefault="5BB7B1BC" w:rsidP="00A534BD">
      <w:pPr>
        <w:tabs>
          <w:tab w:val="left" w:pos="396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 внесении изменени</w:t>
      </w:r>
      <w:r w:rsidR="006B486F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й в решение Совета</w:t>
      </w:r>
      <w:r w:rsidR="00175F04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534BD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Абакановского</w:t>
      </w:r>
      <w:r w:rsidR="004D79F5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  <w:r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A534BD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21.02.2023</w:t>
      </w:r>
      <w:r w:rsidR="002B1C2E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 </w:t>
      </w:r>
      <w:r w:rsidR="00A534BD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24</w:t>
      </w:r>
      <w:r w:rsidR="004D79F5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171E16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r w:rsidR="00A534BD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Абакановского</w:t>
      </w:r>
      <w:r w:rsidR="004D79F5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  <w:r w:rsidR="00171E16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5BB7B1BC" w:rsidRPr="00A534BD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A534BD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5BB7B1BC" w:rsidRPr="00A534BD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r w:rsidR="004D79F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5BB7B1BC" w:rsidRPr="00A534BD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 сельского поселения</w:t>
      </w:r>
    </w:p>
    <w:p w:rsidR="5BB7B1BC" w:rsidRPr="00A534BD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:rsidR="00191215" w:rsidRPr="00A534BD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13E17" w:rsidRPr="00A534BD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r w:rsidR="004D79F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r w:rsidR="004D79F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21.02.2023 № 24 </w:t>
      </w:r>
      <w:r w:rsidR="006B486F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:rsidR="00191215" w:rsidRPr="00A534BD" w:rsidRDefault="00FA0580" w:rsidP="009E0CF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Главу</w:t>
      </w:r>
      <w:r w:rsidR="004D79F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7341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FF4627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</w:t>
      </w:r>
      <w:r w:rsidR="004D79F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4627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изложить в новой редакции: </w:t>
      </w:r>
    </w:p>
    <w:p w:rsidR="00FA0580" w:rsidRPr="00A534BD" w:rsidRDefault="00FF4627" w:rsidP="001912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FA0580" w:rsidRPr="00A534BD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Глава 7. Обеспечение надлежащего содержания объектов благоустройства </w:t>
      </w:r>
    </w:p>
    <w:p w:rsidR="00FA0580" w:rsidRPr="00A534BD" w:rsidRDefault="00191215" w:rsidP="004A26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7.1. </w:t>
      </w:r>
      <w:r w:rsidR="004A260B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Собственники и (или) иные законные владельцы зданий, строений, сооружений обязаны содержать фасады указанных объектов состоянии, обеспечивающим их соответствие  требованиям законодательства Российской Федерации, законодательства области и муниципальных правовых актов органов местного самоуправления».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раз в неделю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Домовые знаки на зданиях, сооружениях должны содержаться в исправном состоянии.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Высота домового указателя должна быть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300 мм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. Ширина таблички зависит от количества букв в названии улицы.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Табличка выполняется </w:t>
      </w:r>
      <w:r w:rsidRPr="00A534BD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белом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цвете. По периметру таблички располагается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черная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рамка шириной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Название улиц и номера домов выполняются </w:t>
      </w:r>
      <w:r w:rsidRPr="00A534BD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черном цвете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Шрифт названия улиц на русском языке, высота заглавных букв –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90 мм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шрифта номера дома –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140 мм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Адресные аншлаги могут иметь подсветку. 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25 метров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1" w:name="_Hlk14967170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на каждом строении.</w:t>
      </w:r>
    </w:p>
    <w:bookmarkEnd w:id="1"/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7.9. Аншлаги устанавливаются на высоте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от 2,5 до 5,0 м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уровня земли на расстоянии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1 м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угла здания.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A534BD">
        <w:rPr>
          <w:rFonts w:ascii="Times New Roman" w:hAnsi="Times New Roman"/>
          <w:sz w:val="26"/>
          <w:szCs w:val="26"/>
          <w:lang w:eastAsia="ru-RU"/>
        </w:rPr>
        <w:t>7.10. Содержание фасадов объектов включает: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герметизацию, заделку и расшивку швов, трещин и выбоин;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мытье окон и витрин, вывесок и указателей;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очистку от надписей, рисунков, графических изображений, объявления рекламной информации, афиш, плакатов и иной информационно- печатной продукции, самовольно размещенных на фасадах зданий, строений, сооружений вне мест специально отведенных для их размещения на фасадах таких объектов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A534BD">
        <w:rPr>
          <w:rFonts w:ascii="Times New Roman" w:hAnsi="Times New Roman"/>
          <w:sz w:val="26"/>
          <w:szCs w:val="26"/>
          <w:lang w:eastAsia="ru-RU"/>
        </w:rPr>
        <w:t xml:space="preserve"> 7.10.1. Требования, установленные к содержанию внешнего вида фасадов зданий, строений, сооружений настоящими Правилами, применяются в частности,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Федерации».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 xml:space="preserve">7.10.2. В целях выявления дефектов проводятся осмотры фасадов </w:t>
      </w:r>
      <w:r w:rsidR="00071608" w:rsidRPr="00A534BD">
        <w:rPr>
          <w:rFonts w:ascii="Times New Roman" w:hAnsi="Times New Roman" w:cs="Times New Roman"/>
          <w:sz w:val="26"/>
          <w:szCs w:val="26"/>
          <w:lang w:eastAsia="ru-RU"/>
        </w:rPr>
        <w:t>зданий, строений, сооружений</w:t>
      </w:r>
      <w:r w:rsidRPr="00A534B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  <w:t>7.10.3. К дефектам внешнего вида фасадов зданий, строений, сооружений(далее – дефекты) относятся: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местные разрушения облицовки, штукатурки, фактурного и окрасочного слоев;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трещины в штукатурке;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выкрашиваение раствора из швов облицовки, кирпичной и мелкоблочной кладки;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разрушение герметизирующих заделок стуков полносборных зданий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повреждение и износ металлических покрытий на выступающих частях стен;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-разрушение водосточных труб;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мокрые и ржавые пятна, потеки и высолы;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общее загрязнение поверхности;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разрушения парапетов;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иные дефекты внешнего вида фасадов.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7.10.4. Проведение ремонтных работ по устранению выявленных дефектов производится в сроки, установленные муниципальными правовыми актами </w:t>
      </w:r>
      <w:r w:rsidR="00A534BD">
        <w:rPr>
          <w:rFonts w:ascii="Times New Roman" w:hAnsi="Times New Roman" w:cs="Times New Roman"/>
          <w:sz w:val="26"/>
          <w:szCs w:val="26"/>
          <w:lang w:eastAsia="ru-RU"/>
        </w:rPr>
        <w:t>Абакановского</w:t>
      </w:r>
      <w:r w:rsidRPr="00A534BD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поселения»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7.10.5. При обнаружении дефектов, угрожающих безопасности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или здоровью животных и растений, зона или пространство, где могут находится граждане, имущество, животные и растения, обозначаются сигнальной разметкой не позднее дня, следующего за днем обнаружения дефектов. 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  <w:t>7.10.6. Окраска, фасадов зданий, строений, сооружений проводится с учетом срока службы используемых материалов и их характеристи</w:t>
      </w:r>
      <w:r w:rsidR="00071608" w:rsidRPr="00A534BD">
        <w:rPr>
          <w:rFonts w:ascii="Times New Roman" w:hAnsi="Times New Roman" w:cs="Times New Roman"/>
          <w:sz w:val="26"/>
          <w:szCs w:val="26"/>
          <w:lang w:eastAsia="ru-RU"/>
        </w:rPr>
        <w:t>к, установленных производителем.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  <w:t>Окрашенные поверхности фасадов должны быть ровными, без пома</w:t>
      </w:r>
      <w:r w:rsidR="00071608" w:rsidRPr="00A534BD">
        <w:rPr>
          <w:rFonts w:ascii="Times New Roman" w:hAnsi="Times New Roman" w:cs="Times New Roman"/>
          <w:sz w:val="26"/>
          <w:szCs w:val="26"/>
          <w:lang w:eastAsia="ru-RU"/>
        </w:rPr>
        <w:t>рок, пятен и поврежденных мест.</w:t>
      </w:r>
    </w:p>
    <w:p w:rsidR="00071608" w:rsidRPr="00A534BD" w:rsidRDefault="00071608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 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71608" w:rsidRPr="00A534BD">
        <w:rPr>
          <w:rFonts w:ascii="Times New Roman" w:hAnsi="Times New Roman" w:cs="Times New Roman"/>
          <w:sz w:val="26"/>
          <w:szCs w:val="26"/>
          <w:lang w:eastAsia="ru-RU"/>
        </w:rPr>
        <w:t>7.10.7</w:t>
      </w:r>
      <w:r w:rsidRPr="00A534BD">
        <w:rPr>
          <w:rFonts w:ascii="Times New Roman" w:hAnsi="Times New Roman" w:cs="Times New Roman"/>
          <w:sz w:val="26"/>
          <w:szCs w:val="26"/>
          <w:lang w:eastAsia="ru-RU"/>
        </w:rPr>
        <w:t>. Фасады зданий, строений, сооружений следует очищать и промывать, учитывая материал и характер отделки, а также состояние поверхностей стен зданий.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FA0580" w:rsidRPr="00A534BD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произведение надписей на фасадах зданий (сооружений, строений);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расклейка газет, плакатов, афиш, объявлений, рекламных проспектов и иной </w:t>
      </w:r>
      <w:r w:rsidR="00476BF8"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" w:name="_Hlk14967236"/>
    </w:p>
    <w:bookmarkEnd w:id="2"/>
    <w:p w:rsidR="00FA0580" w:rsidRPr="00A534BD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476BF8" w:rsidRPr="00A534BD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A534BD">
        <w:rPr>
          <w:rFonts w:ascii="Times New Roman" w:eastAsia="Times New Roman" w:hAnsi="Times New Roman"/>
          <w:color w:val="000000" w:themeColor="text1"/>
          <w:sz w:val="26"/>
          <w:szCs w:val="26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4A260B" w:rsidRPr="00A534BD" w:rsidRDefault="00FA0580" w:rsidP="004A260B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К вывескам предъявляются следующие требования:</w:t>
      </w:r>
    </w:p>
    <w:p w:rsidR="00FA0580" w:rsidRPr="00A534BD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наружной рекламе, подлежит размещению в соответствии с Федеральным законом от 13.03.2006 № 38-ФЗ «О рекламе»;</w:t>
      </w:r>
    </w:p>
    <w:p w:rsidR="00FA0580" w:rsidRPr="00A534BD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3) вывески должны размещаться на участке фасада, свободном от архитектурных деталей;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 два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Допустимый размер вывески составляет: по горизонтали -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0,6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вертикали -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0,4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букв, знаков, размещаемых на вывеске, -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0,1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выше линии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 (линии перекрытий между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первым и вторым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этажами) зданий, сооружений;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на плоских участках фасада, свободных от декоративных архитектурных элементов, в пределах площади внешних поверхностей объекта. Под площадью 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0,5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высоте) и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60%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длине).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м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2,5 м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Высота вывесок, размещаемых на крышах зданий, сооружений, должна быть: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0,8 м 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для 1-2-этажных объектов;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1,2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3-5-этажных объектов.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7.20. Вывески площадью более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6,5 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Установка и эксплуатация таких вывесок без проектной документации не допускается.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7.21. Не допускается: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вывесок, не соответствующих требованиям настоящих Правил;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козырьках, лоджиях, балконах и эркерах зданий;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на расстоянии ближе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мемориальных досок;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в виде надувных конструкций, штендеров.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 суток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7.25. Включение и отключение устройств наружного освещения подъездов жилых домов, номерных знаков домов и указателей адресных единиц, а также 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систем архитектурно-художественной подсветки производится в режиме работы наружного освещения улиц.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удобство обслуживания и управления при разных режимах работы установок.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эксплуатационным характеристикам изделия и материалы, отвечающие требованиям действующих национальных стандартов.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а) наличие свободной площади на благоустраиваемой территории;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в) защита от образования наледи и снежных заносов, обеспечение стока воды;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д) возраст потенциальных пользователей малых архитектурных форм;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з) возможность ремонта или замены деталей малых архитектурных форм;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м) безопасность для потенциальных пользователей.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а) расположения малых архитектурных форм, не создающего препятствий для пешеходов;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в) устойчивости конструкции;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7.36. При размещении уличной мебели допускается: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б) скамьи без спинок, оборудованные местом для сумок;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в) опоры у скамеек, предназначенных для людей с ограниченными возможностями;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д) кадки, цветочницы, вазоны, кашпо, в том числе подвесные;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е) урны.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б) скамьи, предполагающие длительное, комфортное сидение;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в) цветочницы, вазоны, кашпо;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г) информационные стенды;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е) столы для настольных игр;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ж) урны.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7.40. В целях защиты малых архитектурных форм от графического вандализма следует: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б) использовать озеленение, стрит-арт, афиши, рекламные конструкции, информационные конструкции с общественно полезной информацией (например, 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размещать на поверхностях малых архитектурных форм исторические планы местности, навигационные схемы и других элементы).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  <w:r w:rsidR="00071608" w:rsidRPr="00A534B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Ограждения земельных участков устанавливают высотой до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FA0580" w:rsidRPr="00A534BD" w:rsidRDefault="004A260B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7.48. </w:t>
      </w:r>
      <w:r w:rsidR="00F12284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Содержание внешнего вида заборов и иных ограждений на территории </w:t>
      </w:r>
      <w:r w:rsidR="00A534BD" w:rsidRPr="00A534BD">
        <w:rPr>
          <w:rFonts w:ascii="Times New Roman" w:hAnsi="Times New Roman"/>
          <w:color w:val="000000"/>
          <w:sz w:val="26"/>
          <w:szCs w:val="26"/>
          <w:lang w:eastAsia="ru-RU"/>
        </w:rPr>
        <w:t>Абакановского</w:t>
      </w:r>
      <w:r w:rsidR="00F12284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F12284" w:rsidRPr="00A534BD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>7.48.1.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 w:rsidR="00F12284" w:rsidRPr="00A534BD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 w:rsidR="00447CB3" w:rsidRPr="00A534BD" w:rsidRDefault="00F12284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7.48.2. </w:t>
      </w:r>
      <w:r w:rsidR="00191215" w:rsidRPr="00A534BD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ребования, установленные к содержанию внешнего вида заборов и иных ограждений </w:t>
      </w:r>
      <w:r w:rsidRPr="00A534BD">
        <w:rPr>
          <w:rFonts w:ascii="Times New Roman" w:hAnsi="Times New Roman"/>
          <w:sz w:val="26"/>
          <w:szCs w:val="26"/>
          <w:lang w:eastAsia="ru-RU"/>
        </w:rPr>
        <w:t>настоящим Правил</w:t>
      </w:r>
      <w:r w:rsidR="006C3955" w:rsidRPr="00A534BD">
        <w:rPr>
          <w:rFonts w:ascii="Times New Roman" w:hAnsi="Times New Roman"/>
          <w:sz w:val="26"/>
          <w:szCs w:val="26"/>
          <w:lang w:eastAsia="ru-RU"/>
        </w:rPr>
        <w:t>о</w:t>
      </w:r>
      <w:r w:rsidRPr="00A534BD">
        <w:rPr>
          <w:rFonts w:ascii="Times New Roman" w:hAnsi="Times New Roman"/>
          <w:sz w:val="26"/>
          <w:szCs w:val="26"/>
          <w:lang w:eastAsia="ru-RU"/>
        </w:rPr>
        <w:t xml:space="preserve">м, применяются в части, не противоречащей законодательству области </w:t>
      </w:r>
      <w:r w:rsidR="00447CB3" w:rsidRPr="00A534BD">
        <w:rPr>
          <w:rFonts w:ascii="Times New Roman" w:hAnsi="Times New Roman"/>
          <w:sz w:val="26"/>
          <w:szCs w:val="26"/>
          <w:lang w:eastAsia="ru-RU"/>
        </w:rPr>
        <w:t>сохранения, популяризации и  охраны объектов культурного наследия (памятников истории и культуры) народов Российской Федерации.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>7.48.3. В целях выявления дефектов проводятся осмотры заборов и иных ограждений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>7.48.4. К дефектам внешнего вида заборов и иных ограждений относятся: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повреждение красочного покрытия (в том числе меление, растрескивание, выветривание, вздутие или сморщивание краски;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-наличие трещин, разломов;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-повреждение или разрушение кирпичной, или каменой кладки, архитектурных деталей и других элементов;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провисание или разрывы сетчатых элементов;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расстройства болтовых, закрепочных, сварочных, иных соединений конструкций;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 xml:space="preserve"> И иные дефекты внешнего вида заборов и иных ограждений.</w:t>
      </w:r>
    </w:p>
    <w:p w:rsidR="00F12284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>7.48.5.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</w:t>
      </w:r>
      <w:r w:rsidR="006B6333" w:rsidRPr="00A534BD">
        <w:rPr>
          <w:rFonts w:ascii="Times New Roman" w:hAnsi="Times New Roman"/>
          <w:sz w:val="26"/>
          <w:szCs w:val="26"/>
          <w:lang w:eastAsia="ru-RU"/>
        </w:rPr>
        <w:t>.</w:t>
      </w:r>
    </w:p>
    <w:p w:rsidR="006B6333" w:rsidRPr="00A534BD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>7.48.6. Окраска заборов и иных ограждений производится с учетом срока службы используемых материалов и их характеристик, установленных производителем</w:t>
      </w:r>
    </w:p>
    <w:p w:rsidR="006B6333" w:rsidRPr="00A534BD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>Металлические элементы и сварные соединения заборов и иных ограждений должны быть покрашены атмосферостойкими красками.</w:t>
      </w:r>
    </w:p>
    <w:p w:rsidR="006B6333" w:rsidRPr="00A534BD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>Окрашенные поверхности заборов и иных ограждений должны быть ровными, без помарок, пятен и поврежденных мест.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FA0580" w:rsidRPr="00A534BD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FA0580" w:rsidRPr="00A534BD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FA0580" w:rsidRPr="00A534BD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Некапитальные сооружения питания могут также оборудоваться туалетными кабинами.</w:t>
      </w:r>
    </w:p>
    <w:p w:rsidR="00FA0580" w:rsidRPr="00A534BD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FA0580" w:rsidRPr="00A534BD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FA0580" w:rsidRPr="00A534BD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FA0580" w:rsidRPr="00A534BD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023E17" w:rsidRPr="00A534BD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19121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Пункт 18.5 Г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лавы 18 Правил дополнить абзацем следующего содержания: </w:t>
      </w:r>
    </w:p>
    <w:p w:rsidR="00023E17" w:rsidRPr="00A534BD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023E17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5 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и выше – не более 1 суток;</w:t>
      </w:r>
    </w:p>
    <w:p w:rsidR="00F6334A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4 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и ниже – не более 3 суток.</w:t>
      </w:r>
    </w:p>
    <w:p w:rsidR="00F6334A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</w:t>
      </w:r>
    </w:p>
    <w:p w:rsidR="00191215" w:rsidRPr="00A534BD" w:rsidRDefault="00191215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области».</w:t>
      </w:r>
    </w:p>
    <w:p w:rsidR="00F6334A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 Правила благоустройства территории </w:t>
      </w:r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дополни</w:t>
      </w:r>
      <w:r w:rsidR="00272B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ть главами 22, 23, 24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следующего содержания:</w:t>
      </w:r>
    </w:p>
    <w:p w:rsidR="00F6334A" w:rsidRPr="00A534BD" w:rsidRDefault="00272BE0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 Глава 22</w:t>
      </w:r>
      <w:r w:rsidR="00F6334A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Уборка путей подъезда к строительным площадкам.</w:t>
      </w:r>
    </w:p>
    <w:p w:rsidR="00F6334A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эксплуатации строительных площадок  должны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строительство.</w:t>
      </w:r>
    </w:p>
    <w:p w:rsidR="00F6334A" w:rsidRPr="00A534BD" w:rsidRDefault="00272BE0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 23</w:t>
      </w:r>
      <w:r w:rsidR="00F6334A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Удаление борщевика Сосновского.</w:t>
      </w:r>
    </w:p>
    <w:p w:rsidR="00F6334A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22.1</w:t>
      </w:r>
      <w:r w:rsidR="00CA69AC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Правоо</w:t>
      </w:r>
      <w:r w:rsidR="00CA69AC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ладатели земельных участков и иные лица, несущее бремя содержания этих участков (за исключением земельных участков, на которых в соответствии с законодательством об особо охраняемых природ</w:t>
      </w:r>
      <w:r w:rsidR="00CA69AC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ных территориях исключена любая деятельность), обязаны проводить мероприятии по удалению борщевика Сосновского.</w:t>
      </w:r>
    </w:p>
    <w:p w:rsidR="00CA69AC" w:rsidRPr="00A534BD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22.2. Мероприятия по удалению борщевика Сосновского проводятся химическим и (или) механическим способами.</w:t>
      </w:r>
    </w:p>
    <w:p w:rsidR="00CA69AC" w:rsidRPr="00A534BD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22.3. 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</w:t>
      </w:r>
    </w:p>
    <w:p w:rsidR="00CA69AC" w:rsidRPr="00A534BD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22.4. Удаление борщевика Сосновского химическим способом выполняется путем обработки очагов произрастания растений борщевика Сосновского гербицидами.</w:t>
      </w:r>
    </w:p>
    <w:p w:rsidR="00CA69AC" w:rsidRPr="00A534BD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22.5. Мероприятия по удалению борщевика Сосновского химическим и (или) механическим способами проводится двукратно. При этом проведение первичной обработки осуществляется до 15 июня, второй – до 1 сентября</w:t>
      </w:r>
    </w:p>
    <w:p w:rsidR="00CA69AC" w:rsidRPr="00A534BD" w:rsidRDefault="00272BE0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 24</w:t>
      </w:r>
      <w:r w:rsidR="00CA69AC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Ответственность за нарушения требований к организации и производству уборочных работ.</w:t>
      </w:r>
    </w:p>
    <w:p w:rsidR="00FF4627" w:rsidRPr="00A534BD" w:rsidRDefault="00CA69AC" w:rsidP="0019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Правообладатели земельных участков или иные лица, несущие бремя содержания этих участков, нарушившие требования к организации и производству уборочных работ, установленные правилами благоустройства территории муниципальных образований области, с учетом положений настоящего</w:t>
      </w:r>
      <w:r w:rsidR="0019121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Единого стандарта, несут ответственность, установленную законом области от 08 декабря 2010 года № 2429-ОЗ «Об административных правонарушениях в Вологодской области»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9583F" w:rsidRPr="00A534BD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 </w:t>
      </w:r>
    </w:p>
    <w:p w:rsidR="00522162" w:rsidRPr="00A534BD" w:rsidRDefault="00191215" w:rsidP="00A534BD">
      <w:pPr>
        <w:pStyle w:val="ConsPlusNormal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4BD">
        <w:rPr>
          <w:rFonts w:ascii="Times New Roman" w:hAnsi="Times New Roman"/>
          <w:sz w:val="26"/>
          <w:szCs w:val="26"/>
        </w:rPr>
        <w:tab/>
      </w:r>
      <w:r w:rsidR="00B07341" w:rsidRPr="00A534BD">
        <w:rPr>
          <w:rFonts w:ascii="Times New Roman" w:hAnsi="Times New Roman"/>
          <w:sz w:val="26"/>
          <w:szCs w:val="26"/>
        </w:rPr>
        <w:t>2. Настоящее ре</w:t>
      </w:r>
      <w:r w:rsidR="00A534BD" w:rsidRPr="00A534BD">
        <w:rPr>
          <w:rFonts w:ascii="Times New Roman" w:hAnsi="Times New Roman"/>
          <w:sz w:val="26"/>
          <w:szCs w:val="26"/>
        </w:rPr>
        <w:t>шение подлежит опубликованию в и</w:t>
      </w:r>
      <w:r w:rsidR="00B07341" w:rsidRPr="00A534BD">
        <w:rPr>
          <w:rFonts w:ascii="Times New Roman" w:hAnsi="Times New Roman"/>
          <w:sz w:val="26"/>
          <w:szCs w:val="26"/>
        </w:rPr>
        <w:t>нформационном вестни</w:t>
      </w:r>
      <w:r w:rsidR="00A534BD" w:rsidRPr="00A534BD">
        <w:rPr>
          <w:rFonts w:ascii="Times New Roman" w:hAnsi="Times New Roman"/>
          <w:sz w:val="26"/>
          <w:szCs w:val="26"/>
        </w:rPr>
        <w:t>ке Абакановского сельского поселения</w:t>
      </w:r>
      <w:r w:rsidR="00B07341" w:rsidRPr="00A534BD">
        <w:rPr>
          <w:rFonts w:ascii="Times New Roman" w:hAnsi="Times New Roman"/>
          <w:sz w:val="26"/>
          <w:szCs w:val="26"/>
        </w:rPr>
        <w:t xml:space="preserve"> и размещению на официальном сайте </w:t>
      </w:r>
      <w:r w:rsidR="00A534BD" w:rsidRPr="00A534BD"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="00B07341" w:rsidRPr="00A534BD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522162" w:rsidRPr="00A534BD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A534BD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A534BD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07341" w:rsidRPr="00A534BD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34B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534BD" w:rsidRPr="00A534BD">
        <w:rPr>
          <w:rFonts w:ascii="Times New Roman" w:hAnsi="Times New Roman" w:cs="Times New Roman"/>
          <w:sz w:val="26"/>
          <w:szCs w:val="26"/>
        </w:rPr>
        <w:t>Абакановского</w:t>
      </w:r>
    </w:p>
    <w:p w:rsidR="00B92C9B" w:rsidRPr="006A63C3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34B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062F4" w:rsidRPr="00A534BD">
        <w:rPr>
          <w:rFonts w:ascii="Times New Roman" w:hAnsi="Times New Roman" w:cs="Times New Roman"/>
          <w:sz w:val="26"/>
          <w:szCs w:val="26"/>
        </w:rPr>
        <w:t xml:space="preserve">       </w:t>
      </w:r>
      <w:r w:rsidR="00A534BD" w:rsidRPr="00A534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А.А. Новоселов</w:t>
      </w:r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B92C9B" w:rsidRPr="006A63C3" w:rsidRDefault="00B92C9B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2127181A"/>
    <w:rsid w:val="00023E17"/>
    <w:rsid w:val="00071608"/>
    <w:rsid w:val="000E7A93"/>
    <w:rsid w:val="00171E16"/>
    <w:rsid w:val="00175F04"/>
    <w:rsid w:val="00190C1E"/>
    <w:rsid w:val="00191215"/>
    <w:rsid w:val="00213E17"/>
    <w:rsid w:val="00272BE0"/>
    <w:rsid w:val="002B1C2E"/>
    <w:rsid w:val="00405F93"/>
    <w:rsid w:val="00447CB3"/>
    <w:rsid w:val="00476BF8"/>
    <w:rsid w:val="004A260B"/>
    <w:rsid w:val="004D79F5"/>
    <w:rsid w:val="00522162"/>
    <w:rsid w:val="00671252"/>
    <w:rsid w:val="006A63C3"/>
    <w:rsid w:val="006B486F"/>
    <w:rsid w:val="006B6333"/>
    <w:rsid w:val="006C3955"/>
    <w:rsid w:val="007118FF"/>
    <w:rsid w:val="008A649E"/>
    <w:rsid w:val="008D2F50"/>
    <w:rsid w:val="009026A4"/>
    <w:rsid w:val="00934342"/>
    <w:rsid w:val="009A65EB"/>
    <w:rsid w:val="009C138D"/>
    <w:rsid w:val="009C6DB3"/>
    <w:rsid w:val="009D6C02"/>
    <w:rsid w:val="009E0CF4"/>
    <w:rsid w:val="00A062F4"/>
    <w:rsid w:val="00A534BD"/>
    <w:rsid w:val="00A61422"/>
    <w:rsid w:val="00B07341"/>
    <w:rsid w:val="00B92C9B"/>
    <w:rsid w:val="00C45788"/>
    <w:rsid w:val="00CA69AC"/>
    <w:rsid w:val="00CF6FBE"/>
    <w:rsid w:val="00D16E07"/>
    <w:rsid w:val="00D87185"/>
    <w:rsid w:val="00D9583F"/>
    <w:rsid w:val="00DB159A"/>
    <w:rsid w:val="00E40013"/>
    <w:rsid w:val="00F12284"/>
    <w:rsid w:val="00F62352"/>
    <w:rsid w:val="00F6334A"/>
    <w:rsid w:val="00FA0580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CF6FBE"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0621-956D-4EED-B956-ED4BF64E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5826</Words>
  <Characters>33211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27 Абакановское сп</cp:lastModifiedBy>
  <cp:revision>3</cp:revision>
  <cp:lastPrinted>2024-05-07T06:25:00Z</cp:lastPrinted>
  <dcterms:created xsi:type="dcterms:W3CDTF">2024-05-08T11:31:00Z</dcterms:created>
  <dcterms:modified xsi:type="dcterms:W3CDTF">2024-05-16T07:51:00Z</dcterms:modified>
</cp:coreProperties>
</file>