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8F" w:rsidRDefault="006B44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448F" w:rsidRDefault="006B448F">
      <w:pPr>
        <w:pStyle w:val="ConsPlusNormal"/>
        <w:jc w:val="both"/>
        <w:outlineLvl w:val="0"/>
      </w:pPr>
    </w:p>
    <w:p w:rsidR="006B448F" w:rsidRDefault="006B448F">
      <w:pPr>
        <w:pStyle w:val="ConsPlusTitle"/>
        <w:jc w:val="center"/>
        <w:outlineLvl w:val="0"/>
      </w:pPr>
      <w:r>
        <w:t>ГУБЕРНАТОР ВОЛОГОДСКОЙ ОБЛАСТИ</w:t>
      </w:r>
    </w:p>
    <w:p w:rsidR="006B448F" w:rsidRDefault="006B448F">
      <w:pPr>
        <w:pStyle w:val="ConsPlusTitle"/>
        <w:jc w:val="center"/>
      </w:pPr>
    </w:p>
    <w:p w:rsidR="006B448F" w:rsidRDefault="006B448F">
      <w:pPr>
        <w:pStyle w:val="ConsPlusTitle"/>
        <w:jc w:val="center"/>
      </w:pPr>
      <w:r>
        <w:t>ПОСТАНОВЛЕНИЕ</w:t>
      </w:r>
    </w:p>
    <w:p w:rsidR="006B448F" w:rsidRDefault="006B448F">
      <w:pPr>
        <w:pStyle w:val="ConsPlusTitle"/>
        <w:jc w:val="center"/>
      </w:pPr>
      <w:r>
        <w:t>от 21 октября 2013 г. N 481</w:t>
      </w:r>
    </w:p>
    <w:p w:rsidR="006B448F" w:rsidRDefault="006B448F">
      <w:pPr>
        <w:pStyle w:val="ConsPlusTitle"/>
        <w:jc w:val="center"/>
      </w:pPr>
    </w:p>
    <w:p w:rsidR="006B448F" w:rsidRDefault="006B448F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6B448F" w:rsidRDefault="006B448F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6B448F" w:rsidRDefault="006B448F">
      <w:pPr>
        <w:pStyle w:val="ConsPlusTitle"/>
        <w:jc w:val="center"/>
      </w:pPr>
      <w:r>
        <w:t>ХАРАКТЕРА ЛИЦ, ЗАМЕЩАЮЩИХ ГОСУДАРСТВЕННЫЕ ДОЛЖНОСТИ ОБЛАСТИ,</w:t>
      </w:r>
    </w:p>
    <w:p w:rsidR="006B448F" w:rsidRDefault="006B448F">
      <w:pPr>
        <w:pStyle w:val="ConsPlusTitle"/>
        <w:jc w:val="center"/>
      </w:pPr>
      <w:r>
        <w:t>ДОЛЖНОСТИ ГОСУДАРСТВЕННОЙ ГРАЖДАНСКОЙ СЛУЖБЫ ОБЛАСТИ,</w:t>
      </w:r>
    </w:p>
    <w:p w:rsidR="006B448F" w:rsidRDefault="006B448F">
      <w:pPr>
        <w:pStyle w:val="ConsPlusTitle"/>
        <w:jc w:val="center"/>
      </w:pPr>
      <w:r>
        <w:t>И ЧЛЕНОВ ИХ СЕМЕЙ НА ОФИЦИАЛЬНЫХ САЙТАХ ГОСУДАРСТВЕННЫХ</w:t>
      </w:r>
    </w:p>
    <w:p w:rsidR="006B448F" w:rsidRDefault="006B448F">
      <w:pPr>
        <w:pStyle w:val="ConsPlusTitle"/>
        <w:jc w:val="center"/>
      </w:pPr>
      <w:r>
        <w:t>ОРГАНОВ ОБЛАСТИ И ПРЕДОСТАВЛЕНИЯ ЭТИХ СВЕДЕНИЙ</w:t>
      </w:r>
    </w:p>
    <w:p w:rsidR="006B448F" w:rsidRDefault="006B448F">
      <w:pPr>
        <w:pStyle w:val="ConsPlusTitle"/>
        <w:jc w:val="center"/>
      </w:pPr>
      <w:r>
        <w:t>СРЕДСТВАМ МАССОВОЙ ИНФОРМАЦИИ ДЛЯ ОПУБЛИКОВАНИЯ</w:t>
      </w:r>
    </w:p>
    <w:p w:rsidR="006B448F" w:rsidRDefault="006B44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4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48F" w:rsidRDefault="006B44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5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06.04.2015 </w:t>
            </w:r>
            <w:hyperlink r:id="rId6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8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10.11.2022 </w:t>
            </w:r>
            <w:hyperlink r:id="rId10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</w:tr>
    </w:tbl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2008 года </w:t>
      </w:r>
      <w:hyperlink r:id="rId1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года </w:t>
      </w:r>
      <w:hyperlink r:id="rId12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постановляю:</w:t>
      </w:r>
      <w:proofErr w:type="gramEnd"/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опубликования.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06.04.2015 N 170.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right"/>
      </w:pPr>
      <w:r>
        <w:t>По поручению Губернатора области</w:t>
      </w:r>
    </w:p>
    <w:p w:rsidR="006B448F" w:rsidRDefault="006B448F">
      <w:pPr>
        <w:pStyle w:val="ConsPlusNormal"/>
        <w:jc w:val="right"/>
      </w:pPr>
      <w:r>
        <w:t>первый заместитель Губернатора области</w:t>
      </w:r>
    </w:p>
    <w:p w:rsidR="006B448F" w:rsidRDefault="006B448F">
      <w:pPr>
        <w:pStyle w:val="ConsPlusNormal"/>
        <w:jc w:val="right"/>
      </w:pPr>
      <w:r>
        <w:t>А.И.ШЕРЛЫГИН</w:t>
      </w: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right"/>
        <w:outlineLvl w:val="0"/>
      </w:pPr>
      <w:r>
        <w:t>Утвержден</w:t>
      </w:r>
    </w:p>
    <w:p w:rsidR="006B448F" w:rsidRDefault="006B448F">
      <w:pPr>
        <w:pStyle w:val="ConsPlusNormal"/>
        <w:jc w:val="right"/>
      </w:pPr>
      <w:r>
        <w:t>Постановлением</w:t>
      </w:r>
    </w:p>
    <w:p w:rsidR="006B448F" w:rsidRDefault="006B448F">
      <w:pPr>
        <w:pStyle w:val="ConsPlusNormal"/>
        <w:jc w:val="right"/>
      </w:pPr>
      <w:r>
        <w:t>Губернатора области</w:t>
      </w:r>
    </w:p>
    <w:p w:rsidR="006B448F" w:rsidRDefault="006B448F">
      <w:pPr>
        <w:pStyle w:val="ConsPlusNormal"/>
        <w:jc w:val="right"/>
      </w:pPr>
      <w:r>
        <w:t>от 21 октября 2013 г. N 481</w:t>
      </w: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Title"/>
        <w:jc w:val="center"/>
      </w:pPr>
      <w:bookmarkStart w:id="0" w:name="P36"/>
      <w:bookmarkEnd w:id="0"/>
      <w:r>
        <w:t>ПОРЯДОК</w:t>
      </w:r>
    </w:p>
    <w:p w:rsidR="006B448F" w:rsidRDefault="006B448F">
      <w:pPr>
        <w:pStyle w:val="ConsPlusTitle"/>
        <w:jc w:val="center"/>
      </w:pPr>
      <w:r>
        <w:t>РАЗМЕЩЕНИЯ СВЕДЕНИЙ О ДОХОДАХ, РАСХОДАХ, ОБ ИМУЩЕСТВЕ</w:t>
      </w:r>
    </w:p>
    <w:p w:rsidR="006B448F" w:rsidRDefault="006B448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6B448F" w:rsidRDefault="006B448F">
      <w:pPr>
        <w:pStyle w:val="ConsPlusTitle"/>
        <w:jc w:val="center"/>
      </w:pPr>
      <w:r>
        <w:lastRenderedPageBreak/>
        <w:t>ГОСУДАРСТВЕННЫЕ ДОЛЖНОСТИ ОБЛАСТИ, ДОЛЖНОСТИ ГОСУДАРСТВЕННОЙ</w:t>
      </w:r>
    </w:p>
    <w:p w:rsidR="006B448F" w:rsidRDefault="006B448F">
      <w:pPr>
        <w:pStyle w:val="ConsPlusTitle"/>
        <w:jc w:val="center"/>
      </w:pPr>
      <w:r>
        <w:t xml:space="preserve">ГРАЖДАНСКОЙ СЛУЖБЫ ОБЛАСТИ, И ЧЛЕНОВ ИХ СЕМЕЙ </w:t>
      </w:r>
      <w:proofErr w:type="gramStart"/>
      <w:r>
        <w:t>НА</w:t>
      </w:r>
      <w:proofErr w:type="gramEnd"/>
      <w:r>
        <w:t xml:space="preserve"> ОФИЦИАЛЬНЫХ</w:t>
      </w:r>
    </w:p>
    <w:p w:rsidR="006B448F" w:rsidRDefault="006B448F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ГОСУДАРСТВЕННЫХ ОРГАНОВ ОБЛАСТИ И ПРЕДОСТАВЛЕНИЯ ЭТИХ</w:t>
      </w:r>
    </w:p>
    <w:p w:rsidR="006B448F" w:rsidRDefault="006B448F">
      <w:pPr>
        <w:pStyle w:val="ConsPlusTitle"/>
        <w:jc w:val="center"/>
      </w:pPr>
      <w:r>
        <w:t>СВЕДЕНИЙ СРЕДСТВАМ МАССОВОЙ ИНФОРМАЦИИ ДЛЯ ОПУБЛИКОВАНИЯ</w:t>
      </w:r>
    </w:p>
    <w:p w:rsidR="006B448F" w:rsidRDefault="006B448F">
      <w:pPr>
        <w:pStyle w:val="ConsPlusTitle"/>
        <w:jc w:val="center"/>
      </w:pPr>
      <w:r>
        <w:t>(ДАЛЕЕ - ПОРЯДОК)</w:t>
      </w:r>
    </w:p>
    <w:p w:rsidR="006B448F" w:rsidRDefault="006B44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44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48F" w:rsidRDefault="006B44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15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07.10.2019 </w:t>
            </w:r>
            <w:hyperlink r:id="rId1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09.12.2020 </w:t>
            </w:r>
            <w:hyperlink r:id="rId1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,</w:t>
            </w:r>
          </w:p>
          <w:p w:rsidR="006B448F" w:rsidRDefault="006B4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8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10.11.2022 </w:t>
            </w:r>
            <w:hyperlink r:id="rId19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48F" w:rsidRDefault="006B448F">
            <w:pPr>
              <w:pStyle w:val="ConsPlusNormal"/>
            </w:pPr>
          </w:p>
        </w:tc>
      </w:tr>
    </w:tbl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ind w:firstLine="540"/>
        <w:jc w:val="both"/>
      </w:pPr>
      <w:bookmarkStart w:id="1" w:name="P49"/>
      <w:bookmarkEnd w:id="1"/>
      <w:r>
        <w:t xml:space="preserve">1. </w:t>
      </w:r>
      <w:proofErr w:type="gramStart"/>
      <w:r>
        <w:t xml:space="preserve">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области от 2 сентября 2009 года N</w:t>
      </w:r>
      <w:proofErr w:type="gramEnd"/>
      <w:r>
        <w:t xml:space="preserve"> </w:t>
      </w:r>
      <w:proofErr w:type="gramStart"/>
      <w:r>
        <w:t xml:space="preserve">333 "О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r:id="rId21">
        <w:r>
          <w:rPr>
            <w:color w:val="0000FF"/>
          </w:rPr>
          <w:t>постановлением</w:t>
        </w:r>
      </w:hyperlink>
      <w:r>
        <w:t xml:space="preserve"> Губернатора области от 4 апреля 2013 года N 167 "Об утверждении перечня должностей государственной</w:t>
      </w:r>
      <w:proofErr w:type="gramEnd"/>
      <w:r>
        <w:t xml:space="preserve"> </w:t>
      </w:r>
      <w:proofErr w:type="gramStart"/>
      <w:r>
        <w:t>гражданской службы области, при замещении которых государственные гражданские служащие области обязаны представлять сведения о своих расходах, а также сведения о расходах своих супруги (супруга) и несовершеннолетних детей", их супругов и несовершеннолетних детей в информационно-телекоммуникационной сети "Интернет" на официальных сайтах государственных органов области (далее - официальные сайты) и предоставлению этих сведений средствам массовой информации для опубликования в связи с их запросами, если</w:t>
      </w:r>
      <w:proofErr w:type="gramEnd"/>
      <w:r>
        <w:t xml:space="preserve"> иное не предусмотрено федеральными законами.</w:t>
      </w:r>
    </w:p>
    <w:p w:rsidR="006B448F" w:rsidRDefault="006B448F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10.11.2022 N 223)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доходах, расходах, об имуществе и обязательствах имущественного характера лиц, замещающих должности, указанные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официальных сайтах государственных органов области, в которых замещается должность, и предоставляются для опубликования средствам массовой информации в</w:t>
      </w:r>
      <w:proofErr w:type="gramEnd"/>
      <w:r>
        <w:t xml:space="preserve"> связи с их запросами соответствующими кадровыми службами государственных органов области.</w:t>
      </w:r>
    </w:p>
    <w:p w:rsidR="006B448F" w:rsidRDefault="006B448F">
      <w:pPr>
        <w:pStyle w:val="ConsPlusNormal"/>
        <w:spacing w:before="220"/>
        <w:ind w:firstLine="540"/>
        <w:jc w:val="both"/>
      </w:pPr>
      <w:proofErr w:type="gramStart"/>
      <w:r>
        <w:t>Сведения о доходах, расходах, об имуществе и обязательствах имущественного характера, представляемые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а также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официальном сайте Правительства области</w:t>
      </w:r>
      <w:proofErr w:type="gramEnd"/>
      <w:r>
        <w:t xml:space="preserve"> и представляются для опубликования средствам массовой информации в связи с их запросами кадровой службой Правительства области.</w:t>
      </w:r>
    </w:p>
    <w:p w:rsidR="006B448F" w:rsidRDefault="006B448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07.10.2019 N 195)</w:t>
      </w:r>
    </w:p>
    <w:p w:rsidR="006B448F" w:rsidRDefault="006B448F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3. На официальных сайтах </w:t>
      </w:r>
      <w:proofErr w:type="gramStart"/>
      <w:r>
        <w:t>размещаются и средствам массовой информации предоставляются</w:t>
      </w:r>
      <w:proofErr w:type="gramEnd"/>
      <w:r>
        <w:t xml:space="preserve">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lastRenderedPageBreak/>
        <w:t xml:space="preserve">а) перечень объектов недвижимого имущества, принадлежащих лицу, замещающему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лицу, замещающему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супруге (супругу) и несовершеннолетним детям;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в) декларированный годовой доход лица, замещающего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супруги (супруга) и несовершеннолетних детей;</w:t>
      </w:r>
    </w:p>
    <w:p w:rsidR="006B448F" w:rsidRDefault="006B448F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супруги (супруга) за</w:t>
      </w:r>
      <w:proofErr w:type="gramEnd"/>
      <w:r>
        <w:t xml:space="preserve"> три последних года, предшествующих отчетному периоду.</w:t>
      </w:r>
    </w:p>
    <w:p w:rsidR="006B448F" w:rsidRDefault="006B448F">
      <w:pPr>
        <w:pStyle w:val="ConsPlusNormal"/>
        <w:jc w:val="both"/>
      </w:pPr>
      <w:r>
        <w:t xml:space="preserve">(пп. "г"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14.07.2022 N 143)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>4. В размещаемых на официальных сайтах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</w:p>
    <w:p w:rsidR="006B448F" w:rsidRDefault="006B448F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4">
        <w:r>
          <w:rPr>
            <w:color w:val="0000FF"/>
          </w:rPr>
          <w:t>пункте 3</w:t>
        </w:r>
      </w:hyperlink>
      <w:r>
        <w:t xml:space="preserve"> настоящего порядка) о доходах лица, замещающего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б) персональные данные супруги (супруга), детей и иных членов семьи лица, замещающего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супруги (супруга), детей и иных членов семьи;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лицу, замещающему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4">
        <w:r>
          <w:rPr>
            <w:color w:val="0000FF"/>
          </w:rPr>
          <w:t>пункте 3</w:t>
        </w:r>
      </w:hyperlink>
      <w:r>
        <w:t xml:space="preserve"> настоящего порядка, за весь период замещения лицом, замещающим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соответствующих государственных органов области и ежегодно обновляются</w:t>
      </w:r>
      <w:proofErr w:type="gramEnd"/>
      <w:r>
        <w:t xml:space="preserve"> в течение 14 рабочих дней со дня истечения срока, установленного для их подачи.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>6. Соответствующие кадровые службы государственных органов области: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а) в течение трех рабочих дней со дня поступления запроса от средства массовой информации сообщают о нем лицу, замещающему одну из должностей,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</w:t>
      </w:r>
      <w:r>
        <w:lastRenderedPageBreak/>
        <w:t>настоящего порядка, в отношении которого поступил запрос;</w:t>
      </w:r>
    </w:p>
    <w:p w:rsidR="006B448F" w:rsidRDefault="006B448F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4">
        <w:r>
          <w:rPr>
            <w:color w:val="0000FF"/>
          </w:rPr>
          <w:t>пункте 3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jc w:val="both"/>
      </w:pPr>
    </w:p>
    <w:p w:rsidR="006B448F" w:rsidRDefault="006B44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73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6B448F"/>
    <w:rsid w:val="000259A7"/>
    <w:rsid w:val="00142FBD"/>
    <w:rsid w:val="0014496D"/>
    <w:rsid w:val="0028289A"/>
    <w:rsid w:val="00306466"/>
    <w:rsid w:val="006B448F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8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48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448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87784&amp;dst=100005" TargetMode="External"/><Relationship Id="rId13" Type="http://schemas.openxmlformats.org/officeDocument/2006/relationships/hyperlink" Target="https://login.consultant.ru/link/?req=doc&amp;base=RZB&amp;n=460651&amp;dst=100049" TargetMode="External"/><Relationship Id="rId18" Type="http://schemas.openxmlformats.org/officeDocument/2006/relationships/hyperlink" Target="https://login.consultant.ru/link/?req=doc&amp;base=RLAW095&amp;n=208547&amp;dst=10000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11875" TargetMode="External"/><Relationship Id="rId7" Type="http://schemas.openxmlformats.org/officeDocument/2006/relationships/hyperlink" Target="https://login.consultant.ru/link/?req=doc&amp;base=RLAW095&amp;n=172553&amp;dst=100017" TargetMode="External"/><Relationship Id="rId12" Type="http://schemas.openxmlformats.org/officeDocument/2006/relationships/hyperlink" Target="https://login.consultant.ru/link/?req=doc&amp;base=RZB&amp;n=442435&amp;dst=100064" TargetMode="External"/><Relationship Id="rId17" Type="http://schemas.openxmlformats.org/officeDocument/2006/relationships/hyperlink" Target="https://login.consultant.ru/link/?req=doc&amp;base=RLAW095&amp;n=187784&amp;dst=10000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2553&amp;dst=100017" TargetMode="External"/><Relationship Id="rId20" Type="http://schemas.openxmlformats.org/officeDocument/2006/relationships/hyperlink" Target="https://login.consultant.ru/link/?req=doc&amp;base=RLAW095&amp;n=182654&amp;dst=100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9701&amp;dst=100018" TargetMode="External"/><Relationship Id="rId11" Type="http://schemas.openxmlformats.org/officeDocument/2006/relationships/hyperlink" Target="https://login.consultant.ru/link/?req=doc&amp;base=RZB&amp;n=442438&amp;dst=73" TargetMode="External"/><Relationship Id="rId24" Type="http://schemas.openxmlformats.org/officeDocument/2006/relationships/hyperlink" Target="https://login.consultant.ru/link/?req=doc&amp;base=RLAW095&amp;n=208547&amp;dst=100005" TargetMode="External"/><Relationship Id="rId5" Type="http://schemas.openxmlformats.org/officeDocument/2006/relationships/hyperlink" Target="https://login.consultant.ru/link/?req=doc&amp;base=RLAW095&amp;n=111736&amp;dst=100012" TargetMode="External"/><Relationship Id="rId15" Type="http://schemas.openxmlformats.org/officeDocument/2006/relationships/hyperlink" Target="https://login.consultant.ru/link/?req=doc&amp;base=RLAW095&amp;n=111736&amp;dst=100012" TargetMode="External"/><Relationship Id="rId23" Type="http://schemas.openxmlformats.org/officeDocument/2006/relationships/hyperlink" Target="https://login.consultant.ru/link/?req=doc&amp;base=RLAW095&amp;n=172553&amp;dst=100017" TargetMode="External"/><Relationship Id="rId10" Type="http://schemas.openxmlformats.org/officeDocument/2006/relationships/hyperlink" Target="https://login.consultant.ru/link/?req=doc&amp;base=RLAW095&amp;n=212928&amp;dst=100007" TargetMode="External"/><Relationship Id="rId19" Type="http://schemas.openxmlformats.org/officeDocument/2006/relationships/hyperlink" Target="https://login.consultant.ru/link/?req=doc&amp;base=RLAW095&amp;n=212928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8547&amp;dst=100005" TargetMode="External"/><Relationship Id="rId14" Type="http://schemas.openxmlformats.org/officeDocument/2006/relationships/hyperlink" Target="https://login.consultant.ru/link/?req=doc&amp;base=RLAW095&amp;n=209701&amp;dst=100018" TargetMode="External"/><Relationship Id="rId22" Type="http://schemas.openxmlformats.org/officeDocument/2006/relationships/hyperlink" Target="https://login.consultant.ru/link/?req=doc&amp;base=RLAW095&amp;n=21292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2023-12-04T05:58:00Z</dcterms:created>
  <dcterms:modified xsi:type="dcterms:W3CDTF">2023-12-04T05:59:00Z</dcterms:modified>
</cp:coreProperties>
</file>