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314" w:type="dxa"/>
        <w:tblLayout w:type="fixed"/>
        <w:tblLook w:val="01E0"/>
      </w:tblPr>
      <w:tblGrid>
        <w:gridCol w:w="2494"/>
        <w:gridCol w:w="1133"/>
        <w:gridCol w:w="3400"/>
        <w:gridCol w:w="1587"/>
        <w:gridCol w:w="1700"/>
      </w:tblGrid>
      <w:tr w:rsidR="0044124D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44124D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4124D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44124D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44124D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3"/>
            </w:tblGrid>
            <w:tr w:rsidR="0044124D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6A38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2023 г.</w:t>
                  </w: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01.01.2023</w:t>
            </w:r>
          </w:p>
        </w:tc>
      </w:tr>
      <w:tr w:rsidR="0044124D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44124D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6A38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ГРБС</w:t>
                  </w: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</w:tr>
      <w:tr w:rsidR="0044124D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</w:pPr>
          </w:p>
        </w:tc>
      </w:tr>
      <w:tr w:rsidR="0044124D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22769882</w:t>
            </w:r>
          </w:p>
        </w:tc>
      </w:tr>
      <w:tr w:rsidR="0044124D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  <w:jc w:val="center"/>
            </w:pPr>
          </w:p>
        </w:tc>
      </w:tr>
      <w:tr w:rsidR="0044124D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  <w:jc w:val="center"/>
            </w:pPr>
          </w:p>
        </w:tc>
      </w:tr>
      <w:tr w:rsidR="0044124D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КОМИТЕТ ИМУЩЕСТВЕННЫХ ОТНОШЕНИЙ АДМИНИСТРАЦИИ ЧЕРЕПОВЕЦКОГО МУНИЦИПАЛЬНОГО РАЙОНА ВОЛОГОДСКОЙ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</w:t>
            </w:r>
          </w:p>
        </w:tc>
      </w:tr>
      <w:tr w:rsidR="0044124D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Бюджет Череповецкого МР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  <w:jc w:val="center"/>
            </w:pPr>
          </w:p>
        </w:tc>
      </w:tr>
      <w:tr w:rsidR="0044124D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44124D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6A38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19656000</w:t>
                  </w: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</w:tr>
      <w:tr w:rsidR="0044124D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44124D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6A3882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spacing w:line="1" w:lineRule="auto"/>
              <w:jc w:val="center"/>
            </w:pPr>
          </w:p>
        </w:tc>
      </w:tr>
      <w:tr w:rsidR="0044124D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44124D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44124D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6A3882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124D" w:rsidRDefault="006A38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44124D" w:rsidRDefault="0044124D">
      <w:pPr>
        <w:rPr>
          <w:vanish/>
        </w:rPr>
      </w:pPr>
      <w:bookmarkStart w:id="1" w:name="__bookmark_3"/>
      <w:bookmarkEnd w:id="1"/>
    </w:p>
    <w:tbl>
      <w:tblPr>
        <w:tblOverlap w:val="never"/>
        <w:tblW w:w="10314" w:type="dxa"/>
        <w:tblLayout w:type="fixed"/>
        <w:tblLook w:val="01E0"/>
      </w:tblPr>
      <w:tblGrid>
        <w:gridCol w:w="2494"/>
        <w:gridCol w:w="1133"/>
        <w:gridCol w:w="566"/>
        <w:gridCol w:w="2834"/>
        <w:gridCol w:w="1587"/>
        <w:gridCol w:w="1700"/>
      </w:tblGrid>
      <w:tr w:rsidR="0044124D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  <w:jc w:val="center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  <w:jc w:val="center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  <w:jc w:val="center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  <w:jc w:val="center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  <w:jc w:val="center"/>
            </w:pPr>
          </w:p>
        </w:tc>
      </w:tr>
      <w:tr w:rsidR="0044124D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Общие сведения</w:t>
            </w:r>
          </w:p>
          <w:p w:rsidR="0044124D" w:rsidRDefault="006A38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44124D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Комитет имущественных отношений администрации Череповецкого муниципального района Вологодской области (далее - Комитет) является органом администрации Череповецкого муниципального района (далее - администрация района) с правами юридического лица. 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Комитет </w:t>
                  </w:r>
                  <w:r>
                    <w:rPr>
                      <w:color w:val="000000"/>
                      <w:sz w:val="28"/>
                      <w:szCs w:val="28"/>
                    </w:rPr>
                    <w:t>осуществляет в пределах своих функций от имени Череповецкого муниципального района Вологодской области права собственника в отношении имущества, находящегося в муниципальной собственности, осуществляет выполнение полномочий по предоставлению земельных учас</w:t>
                  </w:r>
                  <w:r>
                    <w:rPr>
                      <w:color w:val="000000"/>
                      <w:sz w:val="28"/>
                      <w:szCs w:val="28"/>
                    </w:rPr>
                    <w:t>тков, находящихся в муниципальной собственности района и государственная собственность на которые не разграничена в границах Череповецкого муниципального района, приватизацию жилого фонда, находящегося в собственности Череповецкого муниципального района, п</w:t>
                  </w:r>
                  <w:r>
                    <w:rPr>
                      <w:color w:val="000000"/>
                      <w:sz w:val="28"/>
                      <w:szCs w:val="28"/>
                    </w:rPr>
                    <w:t>олномочия органов местного самоуправления района в сфере рекламы в соответствии с нормативными правовыми актами Череповецкого муниципального района, отдельные государственные полномочия по предоставлению единовременной денежной выплаты взамен предоставлени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я земельного участка гражданам, имеющими трех и более детей, состоящим на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учете, для индивидуального жилищного строительства.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Сокращенное наименование: КИО администрации Череповецкого муниципального района.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Комитет руководствуется в своей деятельности зако</w:t>
                  </w:r>
                  <w:r>
                    <w:rPr>
                      <w:color w:val="000000"/>
                      <w:sz w:val="28"/>
                      <w:szCs w:val="28"/>
                    </w:rPr>
                    <w:t>нодательством Российской Федерации, Вологодской области, нормативными правовыми актами Муниципального Собрания Череповецкого муниципального района                     и администрации района, а также настоящим Положением.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Комитет является юридическим лицом,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имеет самостоятельный баланс, счета, печать, штампы, бланки. Комитет имеет право от своего имени и от имени Череповецкого муниципального района выступать в судах судебной системы Российской Федерации в качестве истца, ответчика, третьего лица.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Комитет явл</w:t>
                  </w:r>
                  <w:r>
                    <w:rPr>
                      <w:color w:val="000000"/>
                      <w:sz w:val="28"/>
                      <w:szCs w:val="28"/>
                    </w:rPr>
                    <w:t>яется правопреемником Комитета по управлению имуществом администрации Череповецкого района Вологодской области по всем своим обязательствам и полномочиям.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Организационно-правовая форма Комитета как юридического лица - муниципальное казенное учреждение.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Ком</w:t>
                  </w:r>
                  <w:r>
                    <w:rPr>
                      <w:color w:val="000000"/>
                      <w:sz w:val="28"/>
                      <w:szCs w:val="28"/>
                    </w:rPr>
                    <w:t>итет подчиняется в своей деятельности руководителю администрации района и первому заместителю руководителя администрации района.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Место нахождения:  Россия, 162605, Вологодская обл., г. Череповец, ул. Первомайская, дом 58.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Юридический адрес:  Р</w:t>
                  </w:r>
                  <w:r>
                    <w:rPr>
                      <w:color w:val="000000"/>
                      <w:sz w:val="28"/>
                      <w:szCs w:val="28"/>
                    </w:rPr>
                    <w:t>оссия, 162605, Вологодская обл., г. Череповец, ул. Первомайская, дом 58.</w:t>
                  </w:r>
                </w:p>
              </w:tc>
            </w:tr>
          </w:tbl>
          <w:p w:rsidR="0044124D" w:rsidRDefault="006A38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44124D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1 «Организационная структура субъекта бюджетной отчетности»</w:t>
            </w:r>
          </w:p>
          <w:p w:rsidR="0044124D" w:rsidRDefault="006A38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44124D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Основными задачами Комитета являются: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1. Решение вопросов местного значения в сфере формирования, управления и распоряжения муниципальной собственностью района. 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2. Участие в формировании доходной части бюджета района.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3. Эффективное использование муниципальной собственности для обеспечения де</w:t>
                  </w:r>
                  <w:r>
                    <w:rPr>
                      <w:color w:val="000000"/>
                      <w:sz w:val="28"/>
                      <w:szCs w:val="28"/>
                    </w:rPr>
                    <w:t>ятельности органов местного самоуправления района.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4. Обеспечение выполнения полномочий по предоставлению земельных участков, находящихся в муниципальной собственности района,         и государственная собственность на которые не разграничена в границах Че</w:t>
                  </w:r>
                  <w:r>
                    <w:rPr>
                      <w:color w:val="000000"/>
                      <w:sz w:val="28"/>
                      <w:szCs w:val="28"/>
                    </w:rPr>
                    <w:t>реповецкого муниципального района.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5. Осуществление приватизации жилого фонда, находящегося                       в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муниципальной собственности Череповецкого муниципального района.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6. Обеспечение реализации полномочий органов местного самоуправления района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в сфере рекламы  в соответствии с нормативными правовыми актами Череповецкого муниципального района.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7. Осуществление отдельных государственных полномочий по предоставлению единовременной денежной выплаты взамен предоставления земельного участка гражданам</w:t>
                  </w:r>
                  <w:r>
                    <w:rPr>
                      <w:color w:val="000000"/>
                      <w:sz w:val="28"/>
                      <w:szCs w:val="28"/>
                    </w:rPr>
                    <w:t>, имеющим трех и более детей, состоящим на учете, для индивидуального жилищного строительства.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Главного бухгалтера в Комитете имущественных отношений  администрации Череповецкого муниципального района нет.           Бюджетный (бухгалтерский) учет осуществляет Муниципальное учреждение «Централизованная бухгалтерия Череповецкого муниципальн</w:t>
                  </w:r>
                  <w:r>
                    <w:rPr>
                      <w:color w:val="000000"/>
                      <w:sz w:val="28"/>
                      <w:szCs w:val="28"/>
                    </w:rPr>
                    <w:t>ого района» по соглашению о передаче функций по ведению бюджетного (бухгалтерского) учета, составлению бюджетной, налоговой отчетности, отчетности в государственные внебюджетные фонды  от 14 мая 2019 года № 64.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Структура и штатное расписание Комитета утверждаются руководителем администрации района.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Комитет возглавляет председатель Комитета.</w:t>
                  </w:r>
                </w:p>
              </w:tc>
            </w:tr>
          </w:tbl>
          <w:p w:rsidR="0044124D" w:rsidRDefault="006A38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44124D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2 «Результаты деятельности субъекта бюджетной отчетности»</w:t>
            </w:r>
          </w:p>
          <w:p w:rsidR="0044124D" w:rsidRDefault="006A38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44124D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течение 2022 года утвержденная штатная численность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Комитета имущественных отношений  администрации Череповецкого муниципального района не изменялась, и на 01.01.2023г. составила 19 единиц. 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состав Комитета входят: председатель Комитета 1 ед.; инспектор (делопроизводитель) 1 ед; отдел администрирования п</w:t>
                  </w:r>
                  <w:r>
                    <w:rPr>
                      <w:color w:val="000000"/>
                      <w:sz w:val="28"/>
                      <w:szCs w:val="28"/>
                    </w:rPr>
                    <w:t>латежей 4 ед.; отдел по землепользованию и арендным платежам 9 ед.; отдел по управлению имуществом 4ед. 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Деятельность Комитета финансируется за счет средств бюджета района. 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Эффективность использования бюджетных средств осуществлялась в рамках основной дея</w:t>
                  </w:r>
                  <w:r>
                    <w:rPr>
                      <w:color w:val="000000"/>
                      <w:sz w:val="28"/>
                      <w:szCs w:val="28"/>
                    </w:rPr>
                    <w:t>тельности. Повышение доли закупок с применением конкурентных способов определения поставщиков (подрядчиков, исполнителей) позволило сэкономить бюджетные средства за 2022 год в сумме  831 449,05  рублей (форма 0503175), это на 58,55 % больше, чем в 2021 год</w:t>
                  </w:r>
                  <w:r>
                    <w:rPr>
                      <w:color w:val="000000"/>
                      <w:sz w:val="28"/>
                      <w:szCs w:val="28"/>
                    </w:rPr>
                    <w:t>у.</w:t>
                  </w:r>
                </w:p>
              </w:tc>
            </w:tr>
          </w:tbl>
          <w:p w:rsidR="0044124D" w:rsidRDefault="006A38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4124D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3 «Анализ отчета об исполнении бюджета субъектом бюджетной отчетности»</w:t>
            </w:r>
          </w:p>
          <w:p w:rsidR="0044124D" w:rsidRDefault="006A38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44124D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Утвержденные бюджетные назначения по доходам на 2022 год составили 54 534 000,00 рублей, исполнение составило 62 080 820,97 рублей или 113,84 %.  По сравнению с 2021 годом поступление доходов увеличилось на 27,33%.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    В отчетном году в состав доходов во</w:t>
                  </w:r>
                  <w:r>
                    <w:rPr>
                      <w:color w:val="000000"/>
                      <w:sz w:val="28"/>
                      <w:szCs w:val="28"/>
                    </w:rPr>
                    <w:t>шли (форма 0503127):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- доходы в виде прибыли, государственной пошлины за выдачу разрешения на установку рекламной конструкции в сумме 35 000,00 рублей;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- доходы в виде прибыли, приходящейся на доли в уставных (складочных) капиталах хозяйственных тов</w:t>
                  </w:r>
                  <w:r>
                    <w:rPr>
                      <w:color w:val="000000"/>
                      <w:sz w:val="28"/>
                      <w:szCs w:val="28"/>
                    </w:rPr>
                    <w:t>ариществ и обществ, или дивидендов по акциям, принадлежащим муниципальным районам в сумме 26 876,32 рублей;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- доходы, получаемые в виде арендной платы за земельные участки, государственная собственность на которые не разграничена и которые расположен</w:t>
                  </w:r>
                  <w:r>
                    <w:rPr>
                      <w:color w:val="000000"/>
                      <w:sz w:val="28"/>
                      <w:szCs w:val="28"/>
                    </w:rPr>
                    <w:t>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 в сумме 28 619 636,01 рублей;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- доходы, получаемые в виде арендной платы, а также средства от продажи </w:t>
                  </w:r>
                  <w:r>
                    <w:rPr>
                      <w:color w:val="000000"/>
                      <w:sz w:val="28"/>
                      <w:szCs w:val="28"/>
                    </w:rPr>
                    <w:t>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в сумме 431 179,68 рублей (процент превышения от плана не более 5%);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</w:t>
                  </w:r>
                  <w:r>
                    <w:rPr>
                      <w:color w:val="000000"/>
                      <w:sz w:val="28"/>
                      <w:szCs w:val="28"/>
                    </w:rPr>
                    <w:t>- доходы от сдачи в аренду имущества, составляющего казну муниципальных районов (за исключением земельных участков) в сумме 1 269 687,54 рублей;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- плата по соглашениям об установлении сервитута, заключенным органами местного самоуправления муниципаль</w:t>
                  </w:r>
                  <w:r>
                    <w:rPr>
                      <w:color w:val="000000"/>
                      <w:sz w:val="28"/>
                      <w:szCs w:val="28"/>
                    </w:rPr>
                    <w:t>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межселенных терри</w:t>
                  </w:r>
                  <w:r>
                    <w:rPr>
                      <w:color w:val="000000"/>
                      <w:sz w:val="28"/>
                      <w:szCs w:val="28"/>
                    </w:rPr>
                    <w:t>торий муниципальных районов в сумме 6 128,45 рублей;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-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</w:t>
                  </w:r>
                  <w:r>
                    <w:rPr>
                      <w:color w:val="000000"/>
                      <w:sz w:val="28"/>
                      <w:szCs w:val="28"/>
                    </w:rPr>
                    <w:t>ципальных унитарных предприятий, в том числе казенных) в сумме 1 230 033,86  рублей;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- прочие доходы от компенсации затрат в сумме 39 420,92  рублей возмещение транспортного  налога, ООО « ТеплоРесурс » дебит. прошлых  лет);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- доходы от реализа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сре</w:t>
                  </w:r>
                  <w:r>
                    <w:rPr>
                      <w:color w:val="000000"/>
                      <w:sz w:val="28"/>
                      <w:szCs w:val="28"/>
                    </w:rPr>
                    <w:t>дств по указанному имуществу в сумме 2 607 059,21  рублей;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- 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</w:t>
                  </w:r>
                  <w:r>
                    <w:rPr>
                      <w:color w:val="000000"/>
                      <w:sz w:val="28"/>
                      <w:szCs w:val="28"/>
                    </w:rPr>
                    <w:t>льных унитарных предприятий, в том числе казенных), в части реализации материальных запасов по указанному имуществу в сумме 247 500,00  рублей;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доходы от продажи земельных участков, государственная собственность на которые не разграничена и которые распо</w:t>
                  </w:r>
                  <w:r>
                    <w:rPr>
                      <w:color w:val="000000"/>
                      <w:sz w:val="28"/>
                      <w:szCs w:val="28"/>
                    </w:rPr>
                    <w:t>ложены в границах межселенных территорий муниципальных районов в сумме 25 660 127,51  рублей;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- 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</w:t>
                  </w:r>
                  <w:r>
                    <w:rPr>
                      <w:color w:val="000000"/>
                      <w:sz w:val="28"/>
                      <w:szCs w:val="28"/>
                    </w:rPr>
                    <w:t>омных учреждений) в сумме 1 082 382,95  рублей);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-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</w:t>
                  </w:r>
                  <w:r>
                    <w:rPr>
                      <w:color w:val="000000"/>
                      <w:sz w:val="28"/>
                      <w:szCs w:val="28"/>
                    </w:rPr>
                    <w:t>нность на которые не разграничена и которые расположены в границах межселенных территорий муниципальных районов сумме 874 701,23  рублей;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- Иные штрафы, неустойки, пени, уплаченные в соответствии с законом или договором в случае неисполнения или ненадл</w:t>
                  </w:r>
                  <w:r>
                    <w:rPr>
                      <w:color w:val="000000"/>
                      <w:sz w:val="28"/>
                      <w:szCs w:val="28"/>
                    </w:rPr>
                    <w:t>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 в сумме 5 169,97  рублей;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- невыясненные поступления на 01.01.2023 составили 7 891,8</w:t>
                  </w:r>
                  <w:r>
                    <w:rPr>
                      <w:color w:val="000000"/>
                      <w:sz w:val="28"/>
                      <w:szCs w:val="28"/>
                    </w:rPr>
                    <w:t>8  рублей (невыясненные платежи,  поступившие в последние дни декабря 2022 года и будут уточнены в 2023 году).</w:t>
                  </w:r>
                </w:p>
                <w:p w:rsidR="0044124D" w:rsidRDefault="0044124D">
                  <w:pPr>
                    <w:spacing w:before="190" w:after="190"/>
                    <w:jc w:val="both"/>
                  </w:pP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 выполнение возложенных функций и задач в 2022 году  Комитету имущественных отношений  администрации  Череповецкого муниципального  района был</w:t>
                  </w:r>
                  <w:r>
                    <w:rPr>
                      <w:color w:val="000000"/>
                      <w:sz w:val="28"/>
                      <w:szCs w:val="28"/>
                    </w:rPr>
                    <w:t>о утверждено на текущую деятельность в бюджете района 42 054 349,34 рублей, из них освоено 41 610 504,57 рублей. Результат исполнения бюджета по итогам 2022  года 98,94%.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Пояснения с причинами отклонений от планового процента исполнения представлены в форм</w:t>
                  </w:r>
                  <w:r>
                    <w:rPr>
                      <w:color w:val="000000"/>
                      <w:sz w:val="28"/>
                      <w:szCs w:val="28"/>
                    </w:rPr>
                    <w:t>е 0503164.</w:t>
                  </w:r>
                </w:p>
                <w:p w:rsidR="0044124D" w:rsidRDefault="0044124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/>
                  </w:tblPr>
                  <w:tblGrid>
                    <w:gridCol w:w="2578"/>
                    <w:gridCol w:w="2578"/>
                    <w:gridCol w:w="2578"/>
                    <w:gridCol w:w="2580"/>
                  </w:tblGrid>
                  <w:tr w:rsidR="0044124D">
                    <w:tc>
                      <w:tcPr>
                        <w:tcW w:w="2578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Код по бюджетной классификации</w:t>
                        </w:r>
                      </w:p>
                    </w:tc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15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Причины отклонений от планового процента</w:t>
                        </w:r>
                      </w:p>
                    </w:tc>
                  </w:tr>
                  <w:tr w:rsidR="0044124D">
                    <w:tc>
                      <w:tcPr>
                        <w:tcW w:w="2578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процент исполнения</w:t>
                        </w:r>
                      </w:p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   %</w:t>
                        </w:r>
                      </w:p>
                    </w:tc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код</w:t>
                        </w:r>
                      </w:p>
                    </w:tc>
                    <w:tc>
                      <w:tcPr>
                        <w:tcW w:w="258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пояснения</w:t>
                        </w:r>
                      </w:p>
                    </w:tc>
                  </w:tr>
                  <w:tr w:rsidR="0044124D"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164 0113 4210220130 000</w:t>
                        </w:r>
                      </w:p>
                    </w:tc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92,59</w:t>
                        </w:r>
                      </w:p>
                    </w:tc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99</w:t>
                        </w:r>
                      </w:p>
                    </w:tc>
                    <w:tc>
                      <w:tcPr>
                        <w:tcW w:w="258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Оплата по факту выполненных работ</w:t>
                        </w:r>
                      </w:p>
                    </w:tc>
                  </w:tr>
                  <w:tr w:rsidR="0044124D"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164 0113 4211120550 000</w:t>
                        </w:r>
                      </w:p>
                    </w:tc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56,98</w:t>
                        </w:r>
                      </w:p>
                    </w:tc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04</w:t>
                        </w:r>
                      </w:p>
                    </w:tc>
                    <w:tc>
                      <w:tcPr>
                        <w:tcW w:w="258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экономия, сложившаяся по результатам проведения конкурсных процедур</w:t>
                        </w:r>
                      </w:p>
                    </w:tc>
                  </w:tr>
                  <w:tr w:rsidR="0044124D"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164 0412 4210420560 000</w:t>
                        </w:r>
                      </w:p>
                    </w:tc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91,80</w:t>
                        </w:r>
                      </w:p>
                    </w:tc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04</w:t>
                        </w:r>
                      </w:p>
                    </w:tc>
                    <w:tc>
                      <w:tcPr>
                        <w:tcW w:w="258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экономия, сложившаяся по результатам проведения конкурсных процедур</w:t>
                        </w:r>
                      </w:p>
                    </w:tc>
                  </w:tr>
                  <w:tr w:rsidR="0044124D"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164 0412 42107L5110 000</w:t>
                        </w:r>
                      </w:p>
                    </w:tc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90,41</w:t>
                        </w:r>
                      </w:p>
                    </w:tc>
                    <w:tc>
                      <w:tcPr>
                        <w:tcW w:w="257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04</w:t>
                        </w:r>
                      </w:p>
                    </w:tc>
                    <w:tc>
                      <w:tcPr>
                        <w:tcW w:w="258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44124D" w:rsidRDefault="006A3882">
                        <w:pPr>
                          <w:spacing w:before="190" w:after="19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экономия, сложившаяся по результатам проведения конк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урсных процедур</w:t>
                        </w:r>
                      </w:p>
                    </w:tc>
                  </w:tr>
                </w:tbl>
                <w:p w:rsidR="0044124D" w:rsidRDefault="0044124D">
                  <w:pPr>
                    <w:spacing w:before="190" w:after="190"/>
                    <w:jc w:val="both"/>
                  </w:pP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Участие Комитета в реализации национального проекта "Демография" раскрыто  в отчете о бюджетных обязательствах (форма 0503128-НП). В первом разделе не исполненных принятых бюджетных и денежных обязательств нет. Все обязательства на текущий год принимались </w:t>
                  </w:r>
                  <w:r>
                    <w:rPr>
                      <w:color w:val="000000"/>
                      <w:sz w:val="28"/>
                      <w:szCs w:val="28"/>
                    </w:rPr>
                    <w:t>в пределах выделенных лимитов бюджетных обязательств и бюджетных ассигнований на текущий год. В разделе 3 в графе 4 отражены доведенные бюджетные ассигнования на 2023-2025 г.г., в графе 5 - сумма лимитов бюджетных обязательств на 2023-2025 г.г.</w:t>
                  </w:r>
                </w:p>
              </w:tc>
            </w:tr>
          </w:tbl>
          <w:p w:rsidR="0044124D" w:rsidRDefault="006A38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44124D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Раздел </w:t>
            </w:r>
            <w:r>
              <w:rPr>
                <w:b/>
                <w:bCs/>
                <w:color w:val="000000"/>
                <w:sz w:val="28"/>
                <w:szCs w:val="28"/>
              </w:rPr>
              <w:t>4 «Анализ показателей бухгалтерской отчетности субъекта бюджетной отчетности»</w:t>
            </w:r>
          </w:p>
          <w:p w:rsidR="0044124D" w:rsidRDefault="006A38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44124D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44124D" w:rsidRDefault="006A38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Данные о финансовых результатах деятельности учреждений отражены в форме 0503121 в разрезе кодов КОСГУ. Фактические расходы учреждения в 2022 году (строка 150) составили 237 77</w:t>
                  </w:r>
                  <w:r>
                    <w:rPr>
                      <w:color w:val="000000"/>
                      <w:sz w:val="28"/>
                      <w:szCs w:val="28"/>
                    </w:rPr>
                    <w:t>0 886,12 рублей, что соответствует итоговой сумме по счету 40120200 в форме 0503110 это на 179,051% больше, чем в прошлом году.</w:t>
                  </w:r>
                </w:p>
                <w:p w:rsidR="0044124D" w:rsidRDefault="006A38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соответствии с приказом Департамента имущественных отношений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Вологодской области от 23.11.2022 № 102-н «Об утверждении результ</w:t>
                  </w:r>
                  <w:r>
                    <w:rPr>
                      <w:color w:val="000000"/>
                      <w:sz w:val="28"/>
                      <w:szCs w:val="28"/>
                    </w:rPr>
                    <w:t>атов определения кадастровой стоимости» (приложение №2) отражены </w:t>
                  </w:r>
                  <w:hyperlink r:id="rId6" w:history="1">
                    <w:r>
                      <w:rPr>
                        <w:rStyle w:val="a3"/>
                        <w:sz w:val="28"/>
                        <w:szCs w:val="28"/>
                      </w:rPr>
                      <w:t>результаты</w:t>
                    </w:r>
                  </w:hyperlink>
                  <w:r>
                    <w:rPr>
                      <w:color w:val="000000"/>
                      <w:sz w:val="28"/>
                      <w:szCs w:val="28"/>
                    </w:rPr>
                    <w:t> изменения кадастровой стоимости земельных участков, входящих в состав казны Череповецкого муниципального района, что является событием после отчетной даты до предоставления бюджетной отчетности за 2022 год.</w:t>
                  </w:r>
                </w:p>
                <w:p w:rsidR="0044124D" w:rsidRDefault="006A38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44124D" w:rsidRDefault="0044124D">
                  <w:pPr>
                    <w:ind w:firstLine="440"/>
                    <w:jc w:val="both"/>
                  </w:pPr>
                </w:p>
                <w:p w:rsidR="0044124D" w:rsidRDefault="0044124D">
                  <w:pPr>
                    <w:ind w:firstLine="440"/>
                    <w:jc w:val="both"/>
                  </w:pPr>
                </w:p>
                <w:p w:rsidR="0044124D" w:rsidRDefault="0044124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/>
                  </w:tblPr>
                  <w:tblGrid>
                    <w:gridCol w:w="1302"/>
                    <w:gridCol w:w="1302"/>
                    <w:gridCol w:w="1559"/>
                    <w:gridCol w:w="1560"/>
                    <w:gridCol w:w="1302"/>
                    <w:gridCol w:w="1302"/>
                    <w:gridCol w:w="1987"/>
                  </w:tblGrid>
                  <w:tr w:rsidR="0044124D">
                    <w:trPr>
                      <w:trHeight w:val="230"/>
                    </w:trPr>
                    <w:tc>
                      <w:tcPr>
                        <w:tcW w:w="10314" w:type="dxa"/>
                        <w:gridSpan w:val="7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Расшифровка показателей по счету 401 10 172 в справке 0503110</w:t>
                        </w:r>
                      </w:p>
                    </w:tc>
                  </w:tr>
                  <w:tr w:rsidR="0044124D"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98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rPr>
                      <w:trHeight w:val="230"/>
                    </w:trPr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Корреспондирующий счет</w:t>
                        </w:r>
                      </w:p>
                    </w:tc>
                    <w:tc>
                      <w:tcPr>
                        <w:tcW w:w="3119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Код счета бюджетного учета</w:t>
                        </w:r>
                      </w:p>
                    </w:tc>
                    <w:tc>
                      <w:tcPr>
                        <w:tcW w:w="4591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Остаток на 1 января года, следующего за отчетным (до заключительных записей)</w:t>
                        </w:r>
                      </w:p>
                    </w:tc>
                  </w:tr>
                  <w:tr w:rsidR="0044124D">
                    <w:tc>
                      <w:tcPr>
                        <w:tcW w:w="2604" w:type="dxa"/>
                        <w:gridSpan w:val="2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1 401 10 172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причина</w:t>
                        </w:r>
                      </w:p>
                    </w:tc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 дебету</w:t>
                        </w:r>
                      </w:p>
                    </w:tc>
                    <w:tc>
                      <w:tcPr>
                        <w:tcW w:w="198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 кредиту</w:t>
                        </w:r>
                      </w:p>
                    </w:tc>
                  </w:tr>
                  <w:tr w:rsidR="0044124D"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198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</w:tr>
                  <w:tr w:rsidR="0044124D"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Нефинансовые активы, всего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 том числе по счетам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32 854 743,26</w:t>
                        </w:r>
                      </w:p>
                    </w:tc>
                    <w:tc>
                      <w:tcPr>
                        <w:tcW w:w="198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44124D"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1 10800000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1 40110172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реализация, списание имущества казны</w:t>
                        </w:r>
                      </w:p>
                    </w:tc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32 854 743,26</w:t>
                        </w:r>
                      </w:p>
                    </w:tc>
                    <w:tc>
                      <w:tcPr>
                        <w:tcW w:w="198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44124D"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Финансовые активы, всего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 том числе по счетам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98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30 553 206,38</w:t>
                        </w:r>
                      </w:p>
                    </w:tc>
                  </w:tr>
                  <w:tr w:rsidR="0044124D"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1 20500000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1 40110172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начисление доходов</w:t>
                        </w:r>
                      </w:p>
                    </w:tc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98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30 553 206,38</w:t>
                        </w:r>
                      </w:p>
                    </w:tc>
                  </w:tr>
                  <w:tr w:rsidR="0044124D"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Обязательства, всего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 том числе по счетам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98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44124D"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1 40110172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98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44124D"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6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32 854 743,26</w:t>
                        </w:r>
                      </w:p>
                    </w:tc>
                    <w:tc>
                      <w:tcPr>
                        <w:tcW w:w="198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30 553 206,38</w:t>
                        </w:r>
                      </w:p>
                    </w:tc>
                  </w:tr>
                  <w:tr w:rsidR="0044124D">
                    <w:tc>
                      <w:tcPr>
                        <w:tcW w:w="130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72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289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30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130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130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130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198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</w:tr>
                </w:tbl>
                <w:p w:rsidR="0044124D" w:rsidRDefault="0044124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3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/>
                  </w:tblPr>
                  <w:tblGrid>
                    <w:gridCol w:w="2375"/>
                    <w:gridCol w:w="1807"/>
                    <w:gridCol w:w="1807"/>
                    <w:gridCol w:w="2091"/>
                    <w:gridCol w:w="2233"/>
                  </w:tblGrid>
                  <w:tr w:rsidR="0044124D">
                    <w:trPr>
                      <w:trHeight w:val="230"/>
                    </w:trPr>
                    <w:tc>
                      <w:tcPr>
                        <w:tcW w:w="10313" w:type="dxa"/>
                        <w:gridSpan w:val="5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Расшифровка показателей по счету 401 10 173 в справке 0503110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rPr>
                      <w:trHeight w:val="230"/>
                    </w:trPr>
                    <w:tc>
                      <w:tcPr>
                        <w:tcW w:w="2375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Корреспондирующий счет</w:t>
                        </w:r>
                      </w:p>
                    </w:tc>
                    <w:tc>
                      <w:tcPr>
                        <w:tcW w:w="361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Код счета бюджетного учета</w:t>
                        </w:r>
                      </w:p>
                    </w:tc>
                    <w:tc>
                      <w:tcPr>
                        <w:tcW w:w="432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Остаток на 1 января года, следующего за отчетным (до заключительных записей)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1 401 10 173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причина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 дебету</w:t>
                        </w:r>
                      </w:p>
                    </w:tc>
                    <w:tc>
                      <w:tcPr>
                        <w:tcW w:w="22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 кредиту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22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Нефинансовые активы, всего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 в том числе по счетам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2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1 40110173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2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Финансовые активы, всего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 том числе по счетам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1 901 941,40</w:t>
                        </w:r>
                      </w:p>
                    </w:tc>
                    <w:tc>
                      <w:tcPr>
                        <w:tcW w:w="22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1 20500000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1 40110173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списана с баланса, как нереальная к взысканию (банкроты) на счет 04.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1 901 941,40</w:t>
                        </w:r>
                      </w:p>
                    </w:tc>
                    <w:tc>
                      <w:tcPr>
                        <w:tcW w:w="22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Обязательства, всего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 том числе по счетам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2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1 40110173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2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1 901 941,40</w:t>
                        </w:r>
                      </w:p>
                    </w:tc>
                    <w:tc>
                      <w:tcPr>
                        <w:tcW w:w="22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</w:tbl>
                <w:p w:rsidR="0044124D" w:rsidRDefault="0044124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/>
                  </w:tblPr>
                  <w:tblGrid>
                    <w:gridCol w:w="2127"/>
                    <w:gridCol w:w="722"/>
                    <w:gridCol w:w="722"/>
                    <w:gridCol w:w="1700"/>
                    <w:gridCol w:w="722"/>
                    <w:gridCol w:w="722"/>
                    <w:gridCol w:w="1985"/>
                    <w:gridCol w:w="722"/>
                    <w:gridCol w:w="655"/>
                    <w:gridCol w:w="237"/>
                  </w:tblGrid>
                  <w:tr w:rsidR="0044124D">
                    <w:trPr>
                      <w:trHeight w:val="230"/>
                    </w:trPr>
                    <w:tc>
                      <w:tcPr>
                        <w:tcW w:w="8700" w:type="dxa"/>
                        <w:gridSpan w:val="7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Расшифровка показателей по счету 401 10 176 в справке 0503110</w:t>
                        </w:r>
                      </w:p>
                    </w:tc>
                    <w:tc>
                      <w:tcPr>
                        <w:tcW w:w="161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2849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314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3429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5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2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</w:tr>
                  <w:tr w:rsidR="0044124D">
                    <w:trPr>
                      <w:trHeight w:val="230"/>
                    </w:trPr>
                    <w:tc>
                      <w:tcPr>
                        <w:tcW w:w="2127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Корреспондирующий счет</w:t>
                        </w:r>
                      </w:p>
                    </w:tc>
                    <w:tc>
                      <w:tcPr>
                        <w:tcW w:w="314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Код счета бюджетного учета</w:t>
                        </w:r>
                      </w:p>
                    </w:tc>
                    <w:tc>
                      <w:tcPr>
                        <w:tcW w:w="3429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Остаток на 1 января года, следующего за отчетным (до заключительных записей)</w:t>
                        </w:r>
                      </w:p>
                    </w:tc>
                    <w:tc>
                      <w:tcPr>
                        <w:tcW w:w="161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2127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1 401 10 176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причина</w:t>
                        </w: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 дебету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 кредиту</w:t>
                        </w:r>
                      </w:p>
                    </w:tc>
                    <w:tc>
                      <w:tcPr>
                        <w:tcW w:w="161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212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161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212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Нефинансовые активы, всего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 том числе по счетам</w:t>
                        </w: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4 242 805,42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61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212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1 10800000</w:t>
                        </w: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1 40110176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переоценка земли</w:t>
                        </w: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4 242 805,42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61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212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Финансовые активы, всего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 том числе по счетам</w:t>
                        </w: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61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212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1 40110176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61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212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Обязательства, всего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 том числе по счетам</w:t>
                        </w: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61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212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1 40110176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61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212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44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4 242 805,42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61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212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72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72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72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72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72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5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2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</w:tr>
                </w:tbl>
                <w:p w:rsidR="0044124D" w:rsidRDefault="0044124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2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/>
                  </w:tblPr>
                  <w:tblGrid>
                    <w:gridCol w:w="2375"/>
                    <w:gridCol w:w="1807"/>
                    <w:gridCol w:w="1948"/>
                    <w:gridCol w:w="2091"/>
                    <w:gridCol w:w="2091"/>
                  </w:tblGrid>
                  <w:tr w:rsidR="0044124D">
                    <w:trPr>
                      <w:trHeight w:val="230"/>
                    </w:trPr>
                    <w:tc>
                      <w:tcPr>
                        <w:tcW w:w="10312" w:type="dxa"/>
                        <w:gridSpan w:val="5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Расшифровка показателей по счету 401 10 19Х в справке 0503110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rPr>
                      <w:trHeight w:val="230"/>
                    </w:trPr>
                    <w:tc>
                      <w:tcPr>
                        <w:tcW w:w="2375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Корреспондирующий счет</w:t>
                        </w:r>
                      </w:p>
                    </w:tc>
                    <w:tc>
                      <w:tcPr>
                        <w:tcW w:w="375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Код счета бюджетного учета</w:t>
                        </w:r>
                      </w:p>
                    </w:tc>
                    <w:tc>
                      <w:tcPr>
                        <w:tcW w:w="418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Остаток на 1 января года, следующего за отчетным (до заключительных записей)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1 401 10 19Х</w:t>
                        </w: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причина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 дебету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 кредиту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Нефинансовые активы, всего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 том числе по счетам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594 647 315,25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1 10300000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1.401.10.199</w:t>
                        </w: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Поступление земельного участка, государственная собственность на который не разграничена, раннее не учтенных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4 656 828,39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1 10400000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1.401.10.195</w:t>
                        </w: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Амортизация, полученная при безвозмездном поступлении имущества казны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-18 262 537,35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1 10400000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1.401.10.199</w:t>
                        </w: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Амортизация при переоценке объектов имущества казны, раннее не учтенных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-375 000,00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1 10800000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1.401.10.191</w:t>
                        </w: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Безвозмездное поступление материальных запасов в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состав имущества казны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0,00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163 135,76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1 10800000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1.401.10.195</w:t>
                        </w: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Безвозмездное поступление имущества казны от организаций сектора государственного управления и организаций государственного сектора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537 086 685,00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1 10800000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1.401.10.196</w:t>
                        </w: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ind w:right="-100"/>
                          <w:jc w:val="both"/>
                        </w:pPr>
                        <w:r>
                          <w:rPr>
                            <w:color w:val="000000"/>
                            <w:sz w:val="33"/>
                            <w:szCs w:val="33"/>
                          </w:rPr>
                          <w:t>Безвозмездное поступление имущества казны от организаций (за исключением сектора государственного управления и организаций государственного сектора)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58 400 353,50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1 10800000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1.401.10.199</w:t>
                        </w: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Поступление объектов имущества казны, раннее не учтенных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12 977 849,95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Финансовые активы, всего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 том числе по счетам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Обязательства, всего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 том числе по счетам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44124D">
                    <w:tc>
                      <w:tcPr>
                        <w:tcW w:w="237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94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0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594 647 315,25</w:t>
                        </w:r>
                      </w:p>
                    </w:tc>
                  </w:tr>
                </w:tbl>
                <w:p w:rsidR="0044124D" w:rsidRDefault="0044124D">
                  <w:pPr>
                    <w:jc w:val="both"/>
                  </w:pPr>
                </w:p>
                <w:p w:rsidR="0044124D" w:rsidRDefault="0044124D">
                  <w:pPr>
                    <w:jc w:val="both"/>
                  </w:pP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  В отчете о бюджетных обязательствах (форма 0503128) в первом разделе не исполненных   принятых денежных обязательств нет. Остатки по принятым бюджетным обязательствам в сумме 246 906,41рублей (графа 11)  являются остатками по договорам на ко</w:t>
                  </w:r>
                  <w:r>
                    <w:rPr>
                      <w:color w:val="000000"/>
                      <w:sz w:val="28"/>
                      <w:szCs w:val="28"/>
                    </w:rPr>
                    <w:t>ммунальные услуги,  кадастровые работы,  а так же остатки по фонду оплаты труда. Все обязательства на текущий год принимались в пределах выделенных лимитов бюджетных обязательств и бюджетных ассигнований на текущий год. Бюджетные обязательства, принимаемые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 применением  конкурентных способов определения поставщиков, составили 1 063 436,32рублей (графа 8), равны показателям четвертого раздела формы 0503175. В разделе 3 в графе 4 отражены доведенные бюджетные ассигнования на 2023-2025 г.г., в графе 5 - сумма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лимитов бюджетных обязательств на 2023-2025г.г. В графе 7 отражены принятые бюджетные обязательства, подлежащие исполнению в очередном финансовом году, за счет лимитов бюджетных обязательств на очередной финансовый год в сумме 485 699,52рублей. В графе 9 </w:t>
                  </w:r>
                  <w:r>
                    <w:rPr>
                      <w:color w:val="000000"/>
                      <w:sz w:val="28"/>
                      <w:szCs w:val="28"/>
                    </w:rPr>
                    <w:t>отражены принятые денежные обязательства (по оказанным услугам, заработной плате за вторую половину декабря, налогам), подлежащие исполнению в очередном финансовом году, за счет лимитов бюджетных обязательств на очередной финансовый год в сумме 485 699,52р</w:t>
                  </w:r>
                  <w:r>
                    <w:rPr>
                      <w:color w:val="000000"/>
                      <w:sz w:val="28"/>
                      <w:szCs w:val="28"/>
                    </w:rPr>
                    <w:t>ублей, что соответствует сумме кредиторской задолженности на 01.01.2023г. (ф.0503169).</w:t>
                  </w:r>
                </w:p>
                <w:p w:rsidR="0044124D" w:rsidRDefault="0044124D">
                  <w:pPr>
                    <w:jc w:val="both"/>
                  </w:pP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Консолидируемые расчеты за 2022 год представлены в форме 0503125.</w:t>
                  </w:r>
                </w:p>
                <w:p w:rsidR="0044124D" w:rsidRDefault="0044124D">
                  <w:pPr>
                    <w:jc w:val="both"/>
                  </w:pP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 Движение нефинансовых активов в 2022 году осуществлялось по видам: основные средства, непроизведенные активы, материальные запасы, а так же в составе казны: движимое и недвижимое имущество, непроизведенные активы и материальные запасы, имущес</w:t>
                  </w:r>
                  <w:r>
                    <w:rPr>
                      <w:color w:val="000000"/>
                      <w:sz w:val="28"/>
                      <w:szCs w:val="28"/>
                    </w:rPr>
                    <w:t>тво казны в концессии.                    </w:t>
                  </w:r>
                </w:p>
                <w:p w:rsidR="0044124D" w:rsidRDefault="0044124D">
                  <w:pPr>
                    <w:jc w:val="both"/>
                  </w:pP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   По состоянию на 01.01.2023 г. основных средств числится на балансовых счетах на сумму 1 039 361,00рублей - движимое имущество. 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  Непроизведенных активов на 01.01.2023г. числится на с</w:t>
                  </w:r>
                  <w:r>
                    <w:rPr>
                      <w:color w:val="000000"/>
                      <w:sz w:val="28"/>
                      <w:szCs w:val="28"/>
                    </w:rPr>
                    <w:t>умму 152 637,41рублей - земельные участки, по котором собственность не разграничена, вовлекаемых уполномоченными органами власти (органом местного самоуправления) в хозяйственный оборот.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  По состоянию на 01.01.2023г материальных запасов числи</w:t>
                  </w:r>
                  <w:r>
                    <w:rPr>
                      <w:color w:val="000000"/>
                      <w:sz w:val="28"/>
                      <w:szCs w:val="28"/>
                    </w:rPr>
                    <w:t>тся на балансовых счетах на сумму 228 126,90 рублей.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    Движение нефинансовых активов в составе казны: движимое и недвижимое имущество, непроизведенные активы и материальные запасы представлено в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таблице:  </w:t>
                  </w:r>
                </w:p>
                <w:p w:rsidR="0044124D" w:rsidRDefault="0044124D">
                  <w:pPr>
                    <w:jc w:val="both"/>
                  </w:pPr>
                </w:p>
                <w:p w:rsidR="0044124D" w:rsidRDefault="0044124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/>
                  </w:tblPr>
                  <w:tblGrid>
                    <w:gridCol w:w="1985"/>
                    <w:gridCol w:w="1560"/>
                    <w:gridCol w:w="602"/>
                    <w:gridCol w:w="602"/>
                    <w:gridCol w:w="602"/>
                    <w:gridCol w:w="602"/>
                    <w:gridCol w:w="1700"/>
                    <w:gridCol w:w="602"/>
                    <w:gridCol w:w="602"/>
                    <w:gridCol w:w="602"/>
                    <w:gridCol w:w="614"/>
                    <w:gridCol w:w="241"/>
                  </w:tblGrid>
                  <w:tr w:rsidR="0044124D">
                    <w:trPr>
                      <w:trHeight w:val="230"/>
                    </w:trPr>
                    <w:tc>
                      <w:tcPr>
                        <w:tcW w:w="8857" w:type="dxa"/>
                        <w:gridSpan w:val="9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Анализ состояния НФА и основные направле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ния их поступления и выбытия:</w:t>
                        </w:r>
                      </w:p>
                    </w:tc>
                    <w:tc>
                      <w:tcPr>
                        <w:tcW w:w="1457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4147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4108" w:type="dxa"/>
                        <w:gridSpan w:val="5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24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наименование НФА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поступление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руб.</w:t>
                        </w: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Направления поступления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НФА в учреждение</w:t>
                        </w: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выбытие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руб.</w:t>
                        </w:r>
                      </w:p>
                    </w:tc>
                    <w:tc>
                      <w:tcPr>
                        <w:tcW w:w="230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Направления выбытия  НФА в учреждении</w:t>
                        </w:r>
                      </w:p>
                    </w:tc>
                    <w:tc>
                      <w:tcPr>
                        <w:tcW w:w="2059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230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2059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Основные средства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210 897,00</w:t>
                        </w: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Приобретено</w:t>
                        </w: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22 120,00</w:t>
                        </w:r>
                      </w:p>
                    </w:tc>
                    <w:tc>
                      <w:tcPr>
                        <w:tcW w:w="230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списано при вводе в эксплуатацию на забалансовый счет 21(ОС стоимостью до 10 000 рублей)</w:t>
                        </w:r>
                      </w:p>
                    </w:tc>
                    <w:tc>
                      <w:tcPr>
                        <w:tcW w:w="2059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Амортизация основных средств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59 460,56</w:t>
                        </w:r>
                      </w:p>
                    </w:tc>
                    <w:tc>
                      <w:tcPr>
                        <w:tcW w:w="230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начислена амортизация</w:t>
                        </w:r>
                      </w:p>
                    </w:tc>
                    <w:tc>
                      <w:tcPr>
                        <w:tcW w:w="2059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Вложения в основные средства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210 897,00</w:t>
                        </w: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Приобретено</w:t>
                        </w: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210 897,00</w:t>
                        </w:r>
                      </w:p>
                    </w:tc>
                    <w:tc>
                      <w:tcPr>
                        <w:tcW w:w="230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введено в эксплуатацию</w:t>
                        </w:r>
                      </w:p>
                    </w:tc>
                    <w:tc>
                      <w:tcPr>
                        <w:tcW w:w="2059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Непроизведенные активы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4 656 828,39</w:t>
                        </w: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оприходованы земельные участки, государственная собственность на которые не разграничена, раннее не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учтенные</w:t>
                        </w: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7 569 844,17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переданы безвозмездно</w:t>
                        </w:r>
                      </w:p>
                    </w:tc>
                    <w:tc>
                      <w:tcPr>
                        <w:tcW w:w="2661" w:type="dxa"/>
                        <w:gridSpan w:val="5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Материальные запасы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115 150,00</w:t>
                        </w: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приобретено</w:t>
                        </w:r>
                      </w:p>
                    </w:tc>
                    <w:tc>
                      <w:tcPr>
                        <w:tcW w:w="1204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2661" w:type="dxa"/>
                        <w:gridSpan w:val="5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15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0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0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0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0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0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0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0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24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</w:tr>
                </w:tbl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По состоянию на 01.01.2023г. имущества в составе имущества казны: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-недвижимого имущества в составе имущества казны числится  984 938 458,43 рублей.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движимого имущества в составе имущества казны числится   31 391 908,27 рублей.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имущества в части материальных запасов в составе казны числится 60 697,45 рублей.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- в части непроизведенных активов в составе казны числится на сумму 205 110 189,63 рублей.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           Движение нефинансовых активов (основные средства, непроизведенные </w:t>
                  </w:r>
                  <w:r>
                    <w:rPr>
                      <w:color w:val="000000"/>
                      <w:sz w:val="28"/>
                      <w:szCs w:val="28"/>
                    </w:rPr>
                    <w:t>активы, материальные запасы) представлено в таблице:  </w:t>
                  </w:r>
                </w:p>
                <w:p w:rsidR="0044124D" w:rsidRDefault="0044124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/>
                  </w:tblPr>
                  <w:tblGrid>
                    <w:gridCol w:w="1985"/>
                    <w:gridCol w:w="1559"/>
                    <w:gridCol w:w="696"/>
                    <w:gridCol w:w="696"/>
                    <w:gridCol w:w="696"/>
                    <w:gridCol w:w="696"/>
                    <w:gridCol w:w="1700"/>
                    <w:gridCol w:w="696"/>
                    <w:gridCol w:w="696"/>
                    <w:gridCol w:w="655"/>
                    <w:gridCol w:w="239"/>
                  </w:tblGrid>
                  <w:tr w:rsidR="0044124D">
                    <w:trPr>
                      <w:trHeight w:val="230"/>
                    </w:trPr>
                    <w:tc>
                      <w:tcPr>
                        <w:tcW w:w="8724" w:type="dxa"/>
                        <w:gridSpan w:val="8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Анализ состояния имущества казны и основные направления их поступления и выбытия:</w:t>
                        </w:r>
                      </w:p>
                    </w:tc>
                    <w:tc>
                      <w:tcPr>
                        <w:tcW w:w="1590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4240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139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3788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5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23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наименование НФА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поступление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руб.</w:t>
                        </w:r>
                      </w:p>
                    </w:tc>
                    <w:tc>
                      <w:tcPr>
                        <w:tcW w:w="139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Направления поступления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НФА в учреждение</w:t>
                        </w:r>
                      </w:p>
                    </w:tc>
                    <w:tc>
                      <w:tcPr>
                        <w:tcW w:w="139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выбытие</w:t>
                        </w:r>
                      </w:p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руб.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Направления выбытия  НФА в учреждении</w:t>
                        </w:r>
                      </w:p>
                    </w:tc>
                    <w:tc>
                      <w:tcPr>
                        <w:tcW w:w="228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39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139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228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недвижимое имущество в составе имущества казны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ind w:right="-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507 484 579,25</w:t>
                        </w:r>
                      </w:p>
                    </w:tc>
                    <w:tc>
                      <w:tcPr>
                        <w:tcW w:w="139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505 810 761,02 получено безвозмездно и</w:t>
                        </w:r>
                      </w:p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1 673 818,23 оприходовано, раннее не учтенных</w:t>
                        </w:r>
                      </w:p>
                    </w:tc>
                    <w:tc>
                      <w:tcPr>
                        <w:tcW w:w="139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200 728 815,46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25 637 204,77  списано и </w:t>
                        </w:r>
                      </w:p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175 091 610,69 передано безвозмездно</w:t>
                        </w:r>
                      </w:p>
                    </w:tc>
                    <w:tc>
                      <w:tcPr>
                        <w:tcW w:w="228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движимое имущество в составе имущества казны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24 926 591,58</w:t>
                        </w:r>
                      </w:p>
                    </w:tc>
                    <w:tc>
                      <w:tcPr>
                        <w:tcW w:w="139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24 824 148,27 получено безвозмездно</w:t>
                        </w:r>
                      </w:p>
                    </w:tc>
                    <w:tc>
                      <w:tcPr>
                        <w:tcW w:w="139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27931302,28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6 024 496,00 списано и </w:t>
                        </w:r>
                      </w:p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21 906 806,28</w:t>
                        </w:r>
                      </w:p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передано безвозмездн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о </w:t>
                        </w:r>
                      </w:p>
                    </w:tc>
                    <w:tc>
                      <w:tcPr>
                        <w:tcW w:w="228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Непроизведенные активы в составе имущества казны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ind w:right="-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117 356 164,35</w:t>
                        </w:r>
                      </w:p>
                    </w:tc>
                    <w:tc>
                      <w:tcPr>
                        <w:tcW w:w="139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ind w:right="-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64 852 129,21 получено безвозмездно и  </w:t>
                        </w:r>
                      </w:p>
                      <w:p w:rsidR="0044124D" w:rsidRDefault="006A3882">
                        <w:pPr>
                          <w:ind w:right="-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7 058 529,72 оприходовано, раннее не учтенных</w:t>
                        </w:r>
                      </w:p>
                    </w:tc>
                    <w:tc>
                      <w:tcPr>
                        <w:tcW w:w="139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50 850 036,04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50 850 036,04 списано</w:t>
                        </w:r>
                      </w:p>
                    </w:tc>
                    <w:tc>
                      <w:tcPr>
                        <w:tcW w:w="228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Материальные запасы в составе имущества казны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4 408 640,76</w:t>
                        </w:r>
                      </w:p>
                    </w:tc>
                    <w:tc>
                      <w:tcPr>
                        <w:tcW w:w="139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ind w:right="-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163 135,76 получено безвозмездно и  </w:t>
                        </w:r>
                      </w:p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4 245 502,00 оприходовано, раннее не учтенных</w:t>
                        </w:r>
                      </w:p>
                    </w:tc>
                    <w:tc>
                      <w:tcPr>
                        <w:tcW w:w="1392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4 347 945,31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44124D" w:rsidRDefault="006A38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4 245 499,00 передано безвозмездно</w:t>
                        </w:r>
                      </w:p>
                    </w:tc>
                    <w:tc>
                      <w:tcPr>
                        <w:tcW w:w="228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44124D">
                    <w:tc>
                      <w:tcPr>
                        <w:tcW w:w="19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9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9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9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9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17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9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9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65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  <w:tc>
                      <w:tcPr>
                        <w:tcW w:w="23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44124D">
                        <w:pPr>
                          <w:jc w:val="both"/>
                        </w:pPr>
                      </w:p>
                      <w:p w:rsidR="0044124D" w:rsidRDefault="0044124D">
                        <w:pPr>
                          <w:jc w:val="both"/>
                        </w:pPr>
                      </w:p>
                    </w:tc>
                  </w:tr>
                </w:tbl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 По состоянию на 01.01.2023 г. имущества казны в концессии на сумму 43 654 546,04 рублей.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 По состоянию на 01.01.2023 года имущество казны переданного по договорам в аренду  на сумму 25 801 891,74 рублей, из них недвижимого на сум</w:t>
                  </w:r>
                  <w:r>
                    <w:rPr>
                      <w:color w:val="000000"/>
                      <w:sz w:val="28"/>
                      <w:szCs w:val="28"/>
                    </w:rPr>
                    <w:t>му 13 643 928 82 рублей, имущество казны переданного по договорам в безвозмездное пользования  на сумму 15302313,39 рублей, из них недвижимого на сумму 15302313,39 рублей. (Форма 0503168).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  На счете 01 (Имущество, полученное в пользование) на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01.01.2023 нет. (Форма 0503130).          </w:t>
                  </w:r>
                </w:p>
                <w:p w:rsidR="0044124D" w:rsidRDefault="0044124D">
                  <w:pPr>
                    <w:jc w:val="both"/>
                  </w:pP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Дебиторская задолженность на 01.01.2023 года составила  13 054 953,10 рублей, в том числе долгосрочная – 303 037,81 рублей и просроченная –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CB95"/>
                    </w:rPr>
                    <w:t>12 602 509,29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рублей; уменьшение просроченной дебиторской за</w:t>
                  </w:r>
                  <w:r>
                    <w:rPr>
                      <w:color w:val="000000"/>
                      <w:sz w:val="28"/>
                      <w:szCs w:val="28"/>
                    </w:rPr>
                    <w:t>долженности по сравнению с 2021 годом на 20,57%.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               По счету 205 (доходы) составила 12 885 299,93 рублей, в том числе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     - по счету 205.21 – 836 136,03 рублей (аренда имущества)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- по счету 205.23 – 11 284 455,76 рублей (аренда земел</w:t>
                  </w:r>
                  <w:r>
                    <w:rPr>
                      <w:color w:val="000000"/>
                      <w:sz w:val="28"/>
                      <w:szCs w:val="28"/>
                    </w:rPr>
                    <w:t>ьных участков)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- по счету 205,29 – 461 670,33 рублей (установка и эксплуатация рекламных конструкций)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- по счету 205.71 – 303 037,81 рублей (продажа объектов недвижимости по договорам рассрочки)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           По счету 209 составила 26 146,17 рублей</w:t>
                  </w:r>
                  <w:r>
                    <w:rPr>
                      <w:color w:val="000000"/>
                      <w:sz w:val="28"/>
                      <w:szCs w:val="28"/>
                    </w:rPr>
                    <w:t>, в том числе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- по счету 209.34 – 13 308,00 рублей (возмещение транспортного налога за 2012 год на сумму 3 580,00 рублей (РУК), на сумму 3 829,00 рублей (Аникор +), на сумму 5899,00 рублей (Водоканал ЧМР);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- по счету 209.36 – 12 838,17 рублей (задолженность за работником по излишне выплаченной заработной плате, возникшая в марте 2015 года).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По счету 303 составила 143 507,00 рублей, в том числе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 счету 303.01 – 143 507,00 рублей НДФЛ за декабрь</w:t>
                  </w:r>
                  <w:r>
                    <w:rPr>
                      <w:color w:val="000000"/>
                      <w:sz w:val="28"/>
                      <w:szCs w:val="28"/>
                    </w:rPr>
                    <w:t>. 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Кредиторская задолженность на 01.01.2023 года составила   497 311,47 рублей. 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По счету 205.00 (доходы) составляет 11 611,95 рублей, в том числе: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 счету 205.71 – 3 055,79 рублей (переплата по договору рассрочки);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- по счету 20</w:t>
                  </w:r>
                  <w:r>
                    <w:rPr>
                      <w:color w:val="000000"/>
                      <w:sz w:val="28"/>
                      <w:szCs w:val="28"/>
                    </w:rPr>
                    <w:t>5.81 – 8 556,16 рублей (невыясненные платежи, которые поступили в последний день декабря 2022 года);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     По счету 302 составила 219 384,51 рублей в том числе: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- по счету 302.11 – 210 502,87 рублей – заработная плата за декабрь 2022года,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- по счету 302.23 – 1 570,82 рублей – электроэнергия;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     - по счету 302,66 – 7 310,82 рублей (пособия по уходу за детьми до 3х лет и больничные за декабрь 2022г);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По счету 303 кредиторская задолженность составляет   497 311,47 рублей, в том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числе:  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     - по счету 303.02 – 23 783,61 рублей (страховые взносы в ФСС);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     - по счету 303.04 – 80 783,00 рублей (НДС - 4 квартал);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     - по счету 303.05 – 16 410,00 рублей (транспортный налог - 4 квартал); 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 счету 303.06 – 1 603,05 рубле</w:t>
                  </w:r>
                  <w:r>
                    <w:rPr>
                      <w:color w:val="000000"/>
                      <w:sz w:val="28"/>
                      <w:szCs w:val="28"/>
                    </w:rPr>
                    <w:t>й (страховые взносы на обязательное социальное страхование от несчастных случаев на производстве и профессиональных заболеваний);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 счету 303.07 – 40 650,63 рублей (страховые взносы на обязательное медицинское страхование в Федеральный ФОМС)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по счету </w:t>
                  </w:r>
                  <w:r>
                    <w:rPr>
                      <w:color w:val="000000"/>
                      <w:sz w:val="28"/>
                      <w:szCs w:val="28"/>
                    </w:rPr>
                    <w:t>303.10 – 103 084,72 рублей (страховые взносы на обязательное пенсионное страхование на выплату страховой части  в ПФР);  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    По сравнению с прошлым годом кредиторская задолженность уменьшилась на 57,17%. (форма 0503169).        </w:t>
                  </w:r>
                </w:p>
                <w:p w:rsidR="0044124D" w:rsidRDefault="0044124D">
                  <w:pPr>
                    <w:jc w:val="both"/>
                  </w:pPr>
                </w:p>
                <w:p w:rsidR="0044124D" w:rsidRDefault="0044124D">
                  <w:pPr>
                    <w:jc w:val="both"/>
                  </w:pP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                Фина</w:t>
                  </w:r>
                  <w:r>
                    <w:rPr>
                      <w:color w:val="000000"/>
                      <w:sz w:val="28"/>
                      <w:szCs w:val="28"/>
                    </w:rPr>
                    <w:t>нсовые вложения в уставной капитал ООО «Череповецкие водохозяйственные системы» составляют 6 760 000,00 рублей и 34,00 рублей акции по номинальной стоимости АО "Череповецгаз". (Форма 0503171)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    Доходы бюджета от перечисления части прибыли (д</w:t>
                  </w:r>
                  <w:r>
                    <w:rPr>
                      <w:color w:val="000000"/>
                      <w:sz w:val="28"/>
                      <w:szCs w:val="28"/>
                    </w:rPr>
                    <w:t>ивидендов) государственных (муниципальных) унитарных предприятий, иных организаций с государственным участием в капитале от ОАО "Череповецгаз" составили 26 876,32 рублей (форма 0503174).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              Сведения об акциях по забалансовому счету 31 отражены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в справке по забалансовым счетам  (форма 0503130) по количеству и номинальной стоимости (1 рубль за 1 штуку)        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                Банковских и лицевых счетов в других учреждениях, кроме отдела ГКУ ВО «Областное казначейство» по Череповецкому району, не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открыто.        Остатки на лицевом счете (средства во временном распоряжении) составляют 297 156,06 рублей (форма 0503178).</w:t>
                  </w:r>
                </w:p>
              </w:tc>
            </w:tr>
          </w:tbl>
          <w:p w:rsidR="0044124D" w:rsidRDefault="006A38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44124D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5 «Прочие вопросы деятельности субъекта бюджетной отчетности»</w:t>
            </w:r>
          </w:p>
          <w:p w:rsidR="0044124D" w:rsidRDefault="006A38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44124D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 составлении бюджетной отчетности руководствовались приказом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РФ» 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(в ред. </w:t>
                  </w:r>
                  <w:r>
                    <w:rPr>
                      <w:color w:val="000000"/>
                      <w:sz w:val="28"/>
                      <w:szCs w:val="28"/>
                    </w:rPr>
                    <w:t>от 09.12.2</w:t>
                  </w:r>
                  <w:r>
                    <w:rPr>
                      <w:color w:val="000000"/>
                      <w:sz w:val="28"/>
                      <w:szCs w:val="28"/>
                    </w:rPr>
                    <w:t>022 N 186н)  (таблица №4).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В 2022 году бюджетный учет осуществлялся с учетом, утвержденных приказов Минфина России.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222222"/>
                      <w:sz w:val="42"/>
                      <w:szCs w:val="42"/>
                    </w:rPr>
                    <w:t>Приказ Минфина РФ от 01.12.2010 N 157н "Об утверждении Единого плана счетов бухгалтерского учета для органов государственной вла</w:t>
                  </w:r>
                  <w:r>
                    <w:rPr>
                      <w:color w:val="222222"/>
                      <w:sz w:val="42"/>
                      <w:szCs w:val="42"/>
                    </w:rPr>
                    <w:t>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42"/>
                      <w:szCs w:val="42"/>
                    </w:rPr>
                    <w:t>Приказ МФ РФ от 06.12.2010г. № 162н «Об утверждении Плана счетов бюджетного учета и Инструкции по его применению. 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Приказ Минфина России от 06.06.2019 N 85н "О Порядке формирования и применения кодов бюджетной классификации Российской Федерации, их структу</w:t>
                  </w:r>
                  <w:r>
                    <w:rPr>
                      <w:color w:val="000000"/>
                      <w:sz w:val="28"/>
                      <w:szCs w:val="28"/>
                    </w:rPr>
                    <w:t>ре и принципах назначения"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Приказ Минфина России от 29.11.2017 N 209н "Об утверждении Порядка применения классификации операций сектора государственного управления".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А так же в соответствии с требованиями следующих стандартов: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 станда</w:t>
                  </w:r>
                  <w:r>
                    <w:rPr>
                      <w:color w:val="000000"/>
                      <w:sz w:val="28"/>
                      <w:szCs w:val="28"/>
                    </w:rPr>
                    <w:t>рт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сектора», утвержденного Приказ Минфина России от 31.12.2016 N 256н;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 стандарт бухгалтерского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учета для организаций государственного сектора «Основные средства», утвержденного приказом МФ РФ от 31.12.2016 № 257;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- федеральный стандарт бухгалтерского государственного сектора «Аренда», утвержденного приказом МФ РФ от 31.12.2016 № 258н;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стандарт бухгалтерского учета для организаций государственного сектора «Обесценение активов», утвержденного приказом МФ РФ от 31.12.2016 № 259н;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 стандарт бухгалтерского учета для организаций государственного сектора «Представление бухгалтерской (финансовой) отчетности», утвержденного приказом МФ РФ от 31.12.2016 № 260н;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 стандарт бухгалтерского учета для организаций госуд</w:t>
                  </w:r>
                  <w:r>
                    <w:rPr>
                      <w:color w:val="000000"/>
                      <w:sz w:val="28"/>
                      <w:szCs w:val="28"/>
                    </w:rPr>
                    <w:t>арственного сектора «Доходы», утвержденного приказом МФ РФ от 27.02.2018 № 32н;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 стандарт бухгалтерского учета для организаций государственного сектора «События после отчетной даты», утвержденного приказом МФ РФ от 30.12.2017 № 275н;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</w:t>
                  </w:r>
                  <w:r>
                    <w:rPr>
                      <w:color w:val="000000"/>
                      <w:sz w:val="28"/>
                      <w:szCs w:val="28"/>
                    </w:rPr>
                    <w:t>ьный стандарт бухгалтерского учета для организаций государственного сектора «Учетная политика, оценочные значения и ошибки», утвержденного приказом МФ РФ от 30.12.2017 № 274н;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 стандарт бухгалтерского учета для организаций государственного сек</w:t>
                  </w:r>
                  <w:r>
                    <w:rPr>
                      <w:color w:val="000000"/>
                      <w:sz w:val="28"/>
                      <w:szCs w:val="28"/>
                    </w:rPr>
                    <w:t>тора «Отчет о движении денежных средств», утвержденного приказом МФ РФ от 30.12.2017 № 278н;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 стандарт бухгалтерского учета для организаций государственного сектора "Концессионные соглашения", утвержденного приказом МФ РФ от 29.06.2018 N 146н;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 стандарт бухгалтерского учета для организаций государственного сектора "Запасы", утвержденного приказом МФ РФ от 07.12.2018 N 256н;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 стандарт бухгалтерского учета для организаций государственного сектора "Долгосрочные договоры",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утвержденного приказом МФ РФ от 29.06.2018 N 145н;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федеральный стандарт бухгалтерского учета для организаций государственного сектора </w:t>
                  </w:r>
                  <w:r>
                    <w:rPr>
                      <w:color w:val="22272F"/>
                      <w:sz w:val="28"/>
                      <w:szCs w:val="28"/>
                      <w:shd w:val="clear" w:color="auto" w:fill="FFFFFF"/>
                    </w:rPr>
                    <w:t>"</w:t>
                  </w:r>
                  <w:r>
                    <w:rPr>
                      <w:i/>
                      <w:iCs/>
                      <w:color w:val="22272F"/>
                      <w:sz w:val="28"/>
                      <w:szCs w:val="28"/>
                    </w:rPr>
                    <w:t>Бюджетнаяинформация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 в </w:t>
                  </w:r>
                  <w:r>
                    <w:rPr>
                      <w:i/>
                      <w:iCs/>
                      <w:color w:val="22272F"/>
                      <w:sz w:val="28"/>
                      <w:szCs w:val="28"/>
                    </w:rPr>
                    <w:t>бухгалтерской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 (финансовой) </w:t>
                  </w:r>
                  <w:r>
                    <w:rPr>
                      <w:i/>
                      <w:iCs/>
                      <w:color w:val="22272F"/>
                      <w:sz w:val="28"/>
                      <w:szCs w:val="28"/>
                    </w:rPr>
                    <w:t>отчетности</w:t>
                  </w:r>
                  <w:r>
                    <w:rPr>
                      <w:color w:val="22272F"/>
                      <w:sz w:val="28"/>
                      <w:szCs w:val="28"/>
                    </w:rPr>
                    <w:t>"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, утвержденного приказом МФ РФ от </w:t>
                  </w:r>
                  <w:r>
                    <w:rPr>
                      <w:color w:val="22272F"/>
                      <w:sz w:val="28"/>
                      <w:szCs w:val="28"/>
                      <w:shd w:val="clear" w:color="auto" w:fill="FFFFFF"/>
                    </w:rPr>
                    <w:t>28.02. 2018 г. N 37н</w:t>
                  </w:r>
                  <w:r>
                    <w:rPr>
                      <w:color w:val="000000"/>
                      <w:sz w:val="28"/>
                      <w:szCs w:val="28"/>
                    </w:rPr>
                    <w:t>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</w:t>
                  </w:r>
                  <w:r>
                    <w:rPr>
                      <w:color w:val="000000"/>
                      <w:sz w:val="28"/>
                      <w:szCs w:val="28"/>
                    </w:rPr>
                    <w:t>федеральный стандарт бухгалтерского учета для организаций государственного сектора "</w:t>
                  </w:r>
                  <w:r>
                    <w:rPr>
                      <w:color w:val="22272F"/>
                      <w:sz w:val="28"/>
                      <w:szCs w:val="28"/>
                    </w:rPr>
                    <w:t> </w:t>
                  </w:r>
                  <w:r>
                    <w:rPr>
                      <w:i/>
                      <w:iCs/>
                      <w:color w:val="22272F"/>
                      <w:sz w:val="28"/>
                      <w:szCs w:val="28"/>
                    </w:rPr>
                    <w:t>Непроизведенныеактивы</w:t>
                  </w:r>
                  <w:r>
                    <w:rPr>
                      <w:color w:val="22272F"/>
                      <w:sz w:val="28"/>
                      <w:szCs w:val="28"/>
                    </w:rPr>
                    <w:t>"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", утвержденного приказом МФ РФ </w:t>
                  </w:r>
                  <w:r>
                    <w:rPr>
                      <w:color w:val="22272F"/>
                      <w:sz w:val="28"/>
                      <w:szCs w:val="28"/>
                    </w:rPr>
                    <w:t>от 28.02.2018 г. N 34н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22272F"/>
                      <w:sz w:val="28"/>
                      <w:szCs w:val="28"/>
                      <w:shd w:val="clear" w:color="auto" w:fill="FFFFFF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- федеральный стандарт </w:t>
                  </w:r>
                  <w:r>
                    <w:rPr>
                      <w:color w:val="000000"/>
                      <w:sz w:val="28"/>
                      <w:szCs w:val="28"/>
                    </w:rPr>
                    <w:t>бухгалтерского учета для организаций государственного сектора "Резервы. Раскрытие информации об условных обязательствах и условных активах", утвержденного приказом МФ РФ от 30.05.2018 N 124н;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 стандарт бухгалтерского учета для организаций госу</w:t>
                  </w:r>
                  <w:r>
                    <w:rPr>
                      <w:color w:val="000000"/>
                      <w:sz w:val="28"/>
                      <w:szCs w:val="28"/>
                    </w:rPr>
                    <w:t>дарственного сектора "Нематериальные активы", утвержденного приказом МФ РФ от 15.11.2019 N 181н;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федеральный стандарт бухгалтерского учета для организаций государственного сектора "Затраты по заимствованиям", утвержденного приказом МФ РФ от 15.11.2019 N </w:t>
                  </w:r>
                  <w:r>
                    <w:rPr>
                      <w:color w:val="000000"/>
                      <w:sz w:val="28"/>
                      <w:szCs w:val="28"/>
                    </w:rPr>
                    <w:t>182н;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федеральный стандарт бухгалтерского учета для организаций государственного сектора " Совместная деятельность ", утвержденного приказом МФ РФ от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15.11.2019 N 183н;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федеральный стандарт бухгалтерского учета для организаций государственного сектора </w:t>
                  </w:r>
                  <w:r>
                    <w:rPr>
                      <w:color w:val="000000"/>
                      <w:sz w:val="28"/>
                      <w:szCs w:val="28"/>
                    </w:rPr>
                    <w:t>" Выплаты персоналу ", утвержденного приказом МФ РФ от 15.11.2019 N 184н;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 стандарт бухгалтерского учета для организаций государственного сектора " Отчетность по операциям системы казначейских платежей ", утвержденного приказом МФ РФ от 30.06.</w:t>
                  </w:r>
                  <w:r>
                    <w:rPr>
                      <w:color w:val="000000"/>
                      <w:sz w:val="28"/>
                      <w:szCs w:val="28"/>
                    </w:rPr>
                    <w:t>2020 N 126н;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 стандарт бухгалтерского учета для организаций государственного сектора " Финансовые инструменты", утвержденного приказом МФ РФ от 30.06.2020 N 129н;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 стандарт бухгалтерского учета для организаций государственного сек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тора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"Информация о связанных сторонах"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", утвержденного приказом МФ РФ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от 30.12.2017 г. N 277н 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федеральный стандарт бухгалтерского учета для организаций государственного сектора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"Биологические активы"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", утвержденного приказом МФ РФ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от 16.12.2020 г. N 31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0н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- федеральный стандарт бухгалтерского учета для организаций государственного сектора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" Метод долевого участия </w:t>
                  </w:r>
                  <w:r>
                    <w:rPr>
                      <w:color w:val="000000"/>
                      <w:sz w:val="28"/>
                      <w:szCs w:val="28"/>
                    </w:rPr>
                    <w:t>", утвержденного приказом МФ РФ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 от 30 октября 2020 г. N 254н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федеральный стандарт бухгалтерского учета для организаций государственного сект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ора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" Консолидированная бухгалтерская (финансовая) отчетность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", утвержденного приказом МФ РФ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 от 30 октября 2020 г. N 255н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федеральный стандарт бухгалтерского учета для организаций государственного сектора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" Сведения о показателях бухгалтерской (финансов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ой) отчетности по сегментам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", утвержденного приказом МФ РФ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 от 29 сентября 2020 г. N 223н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федеральный стандарт бухгалтерского учета для организаций государственного сектора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" Бухгалтерская (финансовая) отчетность с учетом инфляции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", утвержденного приказ</w:t>
                  </w:r>
                  <w:r>
                    <w:rPr>
                      <w:color w:val="000000"/>
                      <w:sz w:val="28"/>
                      <w:szCs w:val="28"/>
                    </w:rPr>
                    <w:t>ом МФ РФ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 от 29 декабря 2018 г. N 305н.</w:t>
                  </w:r>
                </w:p>
                <w:p w:rsidR="0044124D" w:rsidRDefault="006A38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Бухгалтерский учет автоматизирован, ведется в Единой централизованной информационной системе бюджетного (бухгалтерского) учета и отчетности. Для работы с УФК используется система электронного документооборота СУФД, с </w:t>
                  </w:r>
                  <w:r>
                    <w:rPr>
                      <w:color w:val="000000"/>
                      <w:sz w:val="28"/>
                      <w:szCs w:val="28"/>
                    </w:rPr>
                    <w:t>ОФК - автоматизированная система удаленных рабочих мест АС «Бюджет» (УРМ). Для отправки отчетов в ФСС, ИФНС, ПФР, Росстат применяется система электронного документооборота отчетности «СБИС++», бюджетная отчетность в финансовое управление представляется в п</w:t>
                  </w:r>
                  <w:r>
                    <w:rPr>
                      <w:color w:val="000000"/>
                      <w:sz w:val="28"/>
                      <w:szCs w:val="28"/>
                    </w:rPr>
                    <w:t>рограммном комплексе «WEB-консолидация».</w:t>
                  </w:r>
                </w:p>
                <w:p w:rsidR="0044124D" w:rsidRDefault="006A38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В виду отсутствия показателей в составе отчетности отсутствуют следующие формы: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56"/>
                      <w:szCs w:val="56"/>
                    </w:rPr>
                    <w:t>     -</w:t>
                  </w:r>
                  <w:r>
                    <w:rPr>
                      <w:color w:val="333333"/>
                      <w:sz w:val="56"/>
                      <w:szCs w:val="56"/>
                      <w:shd w:val="clear" w:color="auto" w:fill="FDFDFD"/>
                    </w:rPr>
                    <w:t> Сведения об исполнении мероприятий в рамках целевых программ (ф.0503166)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333333"/>
                      <w:sz w:val="56"/>
                      <w:szCs w:val="56"/>
                      <w:shd w:val="clear" w:color="auto" w:fill="FDFDFD"/>
                    </w:rPr>
                    <w:lastRenderedPageBreak/>
                    <w:t>      -</w:t>
                  </w:r>
                  <w:r>
                    <w:rPr>
                      <w:color w:val="333333"/>
                      <w:sz w:val="56"/>
                      <w:szCs w:val="56"/>
                    </w:rPr>
                    <w:t> Сведения о целевых иностранных кредитах (</w:t>
                  </w:r>
                  <w:r>
                    <w:rPr>
                      <w:color w:val="000000"/>
                      <w:sz w:val="56"/>
                      <w:szCs w:val="56"/>
                    </w:rPr>
                    <w:t>ф. 0503167)</w:t>
                  </w: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56"/>
                      <w:szCs w:val="56"/>
                    </w:rPr>
                    <w:t>В отчетном году учреждение не принимало участие в реализации национальных проектов и федеральных целевых программ</w:t>
                  </w:r>
                </w:p>
                <w:p w:rsidR="0044124D" w:rsidRDefault="006A38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-Сведения о государственном (муниципальном) долге, предоставленных бюджетных кредитах (ф.0503172);</w:t>
                  </w:r>
                </w:p>
                <w:p w:rsidR="0044124D" w:rsidRDefault="006A38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-Сведения об изменении остатков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валюты баланса (ф.0503173). </w:t>
                  </w:r>
                </w:p>
                <w:p w:rsidR="0044124D" w:rsidRDefault="006A38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-Справка о суммах консолидируемых поступлений, подлежащих зачислению на счет бюджета (ф.0503184);</w:t>
                  </w:r>
                </w:p>
                <w:p w:rsidR="0044124D" w:rsidRDefault="006A38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-Сведения о вложениях в объекты недвижимого имущества, объектах незавершенного строительства (ф.0503190).</w:t>
                  </w:r>
                </w:p>
                <w:p w:rsidR="0044124D" w:rsidRDefault="006A38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-Таблица №1 «Сведения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об основных направлениях деятельности».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Изменений по ОКВЭД в 2022 году в учреждении не было.</w:t>
                  </w:r>
                </w:p>
                <w:p w:rsidR="0044124D" w:rsidRDefault="006A38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-Таблица №3 «Сведения об исполнении текстовых статей закона о бюджете». Бюджетная роспись с учетом изменений на отчетный период соответствует  решению о бюджете Ч</w:t>
                  </w:r>
                  <w:r>
                    <w:rPr>
                      <w:color w:val="000000"/>
                      <w:sz w:val="28"/>
                      <w:szCs w:val="28"/>
                    </w:rPr>
                    <w:t>ереповецкого муниципального района на 2022 год.           </w:t>
                  </w:r>
                </w:p>
                <w:p w:rsidR="0044124D" w:rsidRDefault="006A38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-Таблица № 6 </w:t>
                  </w:r>
                  <w:r>
                    <w:rPr>
                      <w:color w:val="22272F"/>
                      <w:sz w:val="28"/>
                      <w:szCs w:val="28"/>
                      <w:shd w:val="clear" w:color="auto" w:fill="FFFFFF"/>
                    </w:rPr>
                    <w:t>"Сведения о проведении инвентаризаций".</w:t>
                  </w:r>
                </w:p>
                <w:p w:rsidR="0044124D" w:rsidRDefault="006A38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Инвентаризация имущества не проводилась.</w:t>
                  </w:r>
                </w:p>
                <w:p w:rsidR="0044124D" w:rsidRDefault="0044124D">
                  <w:pPr>
                    <w:jc w:val="both"/>
                  </w:pPr>
                </w:p>
                <w:p w:rsidR="0044124D" w:rsidRDefault="006A38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В 2022 году в Комитет имущественных отношений  администрации Череповецкого муницип</w:t>
                  </w:r>
                  <w:r>
                    <w:rPr>
                      <w:color w:val="000000"/>
                      <w:sz w:val="28"/>
                      <w:szCs w:val="28"/>
                    </w:rPr>
                    <w:t>ального района поступило исполнительных документов на общую сумму 186 443,69 рублей, обязательства по ним исполнены полностью, задолженность на конец года отсутствует. (Форма 0503296).</w:t>
                  </w:r>
                </w:p>
              </w:tc>
            </w:tr>
          </w:tbl>
          <w:p w:rsidR="0044124D" w:rsidRDefault="006A38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44124D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</w:tr>
    </w:tbl>
    <w:p w:rsidR="0044124D" w:rsidRDefault="0044124D">
      <w:pPr>
        <w:rPr>
          <w:vanish/>
        </w:rPr>
      </w:pPr>
      <w:bookmarkStart w:id="2" w:name="__bookmark_4"/>
      <w:bookmarkEnd w:id="2"/>
    </w:p>
    <w:tbl>
      <w:tblPr>
        <w:tblOverlap w:val="never"/>
        <w:tblW w:w="10372" w:type="dxa"/>
        <w:tblLayout w:type="fixed"/>
        <w:tblLook w:val="01E0"/>
      </w:tblPr>
      <w:tblGrid>
        <w:gridCol w:w="3118"/>
        <w:gridCol w:w="1700"/>
        <w:gridCol w:w="850"/>
        <w:gridCol w:w="3685"/>
        <w:gridCol w:w="453"/>
        <w:gridCol w:w="566"/>
      </w:tblGrid>
      <w:tr w:rsidR="0044124D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44124D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6A3882">
                  <w:r>
                    <w:rPr>
                      <w:color w:val="000000"/>
                      <w:sz w:val="28"/>
                      <w:szCs w:val="28"/>
                    </w:rPr>
                    <w:t>Председатель комитета</w:t>
                  </w: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44124D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6A38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Борисова Светлана Валентиновна</w:t>
                  </w: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</w:tr>
      <w:tr w:rsidR="0044124D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</w:tr>
      <w:tr w:rsidR="0044124D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44124D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4124D" w:rsidRDefault="006A388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44124D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4124D" w:rsidRDefault="0044124D">
                  <w:pPr>
                    <w:spacing w:line="1" w:lineRule="auto"/>
                  </w:pPr>
                </w:p>
              </w:tc>
            </w:tr>
            <w:tr w:rsidR="0044124D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44124D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6A3882">
                        <w:r>
                          <w:rPr>
                            <w:color w:val="000000"/>
                          </w:rPr>
                          <w:t>Сертификат: 67266DEA86B1D452B2E13527F6EDD8D5</w:t>
                        </w:r>
                      </w:p>
                      <w:p w:rsidR="0044124D" w:rsidRDefault="006A3882">
                        <w:r>
                          <w:rPr>
                            <w:color w:val="000000"/>
                          </w:rPr>
                          <w:t>Владелец: Борисова Светлана Валентиновна</w:t>
                        </w:r>
                      </w:p>
                      <w:p w:rsidR="0044124D" w:rsidRDefault="006A3882">
                        <w:r>
                          <w:rPr>
                            <w:color w:val="000000"/>
                          </w:rPr>
                          <w:t>Действителен с 16.02.2023 по 11.05.2024</w:t>
                        </w:r>
                      </w:p>
                    </w:tc>
                  </w:tr>
                </w:tbl>
                <w:p w:rsidR="0044124D" w:rsidRDefault="0044124D">
                  <w:pPr>
                    <w:spacing w:line="1" w:lineRule="auto"/>
                  </w:pPr>
                </w:p>
              </w:tc>
            </w:tr>
            <w:tr w:rsidR="0044124D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</w:tr>
      <w:tr w:rsidR="0044124D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</w:tr>
      <w:tr w:rsidR="0044124D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44124D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6A3882">
                  <w:r>
                    <w:rPr>
                      <w:color w:val="000000"/>
                      <w:sz w:val="28"/>
                      <w:szCs w:val="28"/>
                    </w:rPr>
                    <w:t>начальник отдела планирования, экономики и анализа</w:t>
                  </w: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44124D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6A38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Докичева Наталья Леонидовна</w:t>
                  </w: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</w:tr>
      <w:tr w:rsidR="0044124D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</w:tr>
      <w:tr w:rsidR="0044124D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44124D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4124D" w:rsidRDefault="006A388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44124D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4124D" w:rsidRDefault="0044124D">
                  <w:pPr>
                    <w:spacing w:line="1" w:lineRule="auto"/>
                  </w:pPr>
                </w:p>
              </w:tc>
            </w:tr>
            <w:tr w:rsidR="0044124D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44124D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6A3882">
                        <w:r>
                          <w:rPr>
                            <w:color w:val="000000"/>
                          </w:rPr>
                          <w:t>Сертификат: 00dc7ae12f1b2f68ddf2e8157dacf39164</w:t>
                        </w:r>
                      </w:p>
                      <w:p w:rsidR="0044124D" w:rsidRDefault="006A3882">
                        <w:r>
                          <w:rPr>
                            <w:color w:val="000000"/>
                          </w:rPr>
                          <w:t>Владелец: Докичева Наталья Леонидовна</w:t>
                        </w:r>
                      </w:p>
                      <w:p w:rsidR="0044124D" w:rsidRDefault="006A3882">
                        <w:r>
                          <w:rPr>
                            <w:color w:val="000000"/>
                          </w:rPr>
                          <w:t>Действителен с 02.03.2023 по 25.05.2024</w:t>
                        </w:r>
                      </w:p>
                    </w:tc>
                  </w:tr>
                </w:tbl>
                <w:p w:rsidR="0044124D" w:rsidRDefault="0044124D">
                  <w:pPr>
                    <w:spacing w:line="1" w:lineRule="auto"/>
                  </w:pPr>
                </w:p>
              </w:tc>
            </w:tr>
            <w:tr w:rsidR="0044124D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</w:tr>
      <w:tr w:rsidR="0044124D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</w:tr>
      <w:tr w:rsidR="0044124D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44124D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6A3882">
                  <w:r>
                    <w:rPr>
                      <w:color w:val="000000"/>
                      <w:sz w:val="28"/>
                      <w:szCs w:val="28"/>
                    </w:rPr>
                    <w:t>Руководитель МУ "Централизованная бухгалтерия"</w:t>
                  </w: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44124D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6A38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Верхось Елена Евгеньевна</w:t>
                  </w: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</w:tr>
      <w:tr w:rsidR="0044124D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</w:tr>
      <w:tr w:rsidR="0044124D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44124D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4124D" w:rsidRDefault="006A388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44124D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4124D" w:rsidRDefault="0044124D">
                  <w:pPr>
                    <w:spacing w:line="1" w:lineRule="auto"/>
                  </w:pPr>
                </w:p>
              </w:tc>
            </w:tr>
            <w:tr w:rsidR="0044124D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44124D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6A3882">
                        <w:r>
                          <w:rPr>
                            <w:color w:val="000000"/>
                          </w:rPr>
                          <w:t>Сертификат: 00D6A8ACB0BF3C8134852EA6F412FA1F2B</w:t>
                        </w:r>
                      </w:p>
                      <w:p w:rsidR="0044124D" w:rsidRDefault="006A3882">
                        <w:r>
                          <w:rPr>
                            <w:color w:val="000000"/>
                          </w:rPr>
                          <w:t>Владелец: Верхось Елена Евгеньевна</w:t>
                        </w:r>
                      </w:p>
                      <w:p w:rsidR="0044124D" w:rsidRDefault="006A3882">
                        <w:r>
                          <w:rPr>
                            <w:color w:val="000000"/>
                          </w:rPr>
                          <w:t>Действителен с 14.04.2022 по 08.07.2023</w:t>
                        </w:r>
                      </w:p>
                    </w:tc>
                  </w:tr>
                </w:tbl>
                <w:p w:rsidR="0044124D" w:rsidRDefault="0044124D">
                  <w:pPr>
                    <w:spacing w:line="1" w:lineRule="auto"/>
                  </w:pPr>
                </w:p>
              </w:tc>
            </w:tr>
            <w:tr w:rsidR="0044124D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</w:tr>
      <w:tr w:rsidR="0044124D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</w:tr>
      <w:tr w:rsidR="0044124D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44124D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6A3882">
                  <w:r>
                    <w:rPr>
                      <w:color w:val="000000"/>
                      <w:sz w:val="28"/>
                      <w:szCs w:val="28"/>
                    </w:rPr>
                    <w:t>начальник отдела учета и отчетности юридических лиц района</w:t>
                  </w: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44124D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6A38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Пашина Анна Владимировна</w:t>
                  </w: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</w:tr>
      <w:tr w:rsidR="0044124D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</w:tr>
      <w:tr w:rsidR="0044124D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44124D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4124D" w:rsidRDefault="006A388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44124D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4124D" w:rsidRDefault="0044124D">
                  <w:pPr>
                    <w:spacing w:line="1" w:lineRule="auto"/>
                  </w:pPr>
                </w:p>
              </w:tc>
            </w:tr>
            <w:tr w:rsidR="0044124D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44124D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124D" w:rsidRDefault="006A3882">
                        <w:r>
                          <w:rPr>
                            <w:color w:val="000000"/>
                          </w:rPr>
                          <w:t>Сертификат: 0093227097E5D6233C4B4FE73AFC2C6A8A</w:t>
                        </w:r>
                      </w:p>
                      <w:p w:rsidR="0044124D" w:rsidRDefault="006A3882">
                        <w:r>
                          <w:rPr>
                            <w:color w:val="000000"/>
                          </w:rPr>
                          <w:t>Владелец: Пашина Анна Владимировна</w:t>
                        </w:r>
                      </w:p>
                      <w:p w:rsidR="0044124D" w:rsidRDefault="006A3882">
                        <w:r>
                          <w:rPr>
                            <w:color w:val="000000"/>
                          </w:rPr>
                          <w:t>Действителен с 04.05.2022 по 28.07.2023</w:t>
                        </w:r>
                      </w:p>
                    </w:tc>
                  </w:tr>
                </w:tbl>
                <w:p w:rsidR="0044124D" w:rsidRDefault="0044124D">
                  <w:pPr>
                    <w:spacing w:line="1" w:lineRule="auto"/>
                  </w:pPr>
                </w:p>
              </w:tc>
            </w:tr>
            <w:tr w:rsidR="0044124D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44124D">
                  <w:pPr>
                    <w:spacing w:line="1" w:lineRule="auto"/>
                  </w:pP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</w:tr>
      <w:tr w:rsidR="0044124D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6A38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</w:tr>
      <w:tr w:rsidR="0044124D">
        <w:tc>
          <w:tcPr>
            <w:tcW w:w="9806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06"/>
            </w:tblGrid>
            <w:tr w:rsidR="0044124D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124D" w:rsidRDefault="006A3882">
                  <w:r>
                    <w:rPr>
                      <w:color w:val="000000"/>
                      <w:sz w:val="28"/>
                      <w:szCs w:val="28"/>
                    </w:rPr>
                    <w:t>7 февраля 2023 г.</w:t>
                  </w:r>
                </w:p>
              </w:tc>
            </w:tr>
          </w:tbl>
          <w:p w:rsidR="0044124D" w:rsidRDefault="0044124D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24D" w:rsidRDefault="0044124D">
            <w:pPr>
              <w:spacing w:line="1" w:lineRule="auto"/>
            </w:pPr>
          </w:p>
        </w:tc>
      </w:tr>
    </w:tbl>
    <w:p w:rsidR="006A3882" w:rsidRDefault="006A3882"/>
    <w:sectPr w:rsidR="006A3882" w:rsidSect="0044124D">
      <w:headerReference w:type="default" r:id="rId7"/>
      <w:footerReference w:type="default" r:id="rId8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882" w:rsidRDefault="006A3882" w:rsidP="0044124D">
      <w:r>
        <w:separator/>
      </w:r>
    </w:p>
  </w:endnote>
  <w:endnote w:type="continuationSeparator" w:id="0">
    <w:p w:rsidR="006A3882" w:rsidRDefault="006A3882" w:rsidP="00441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44124D">
      <w:trPr>
        <w:trHeight w:val="56"/>
      </w:trPr>
      <w:tc>
        <w:tcPr>
          <w:tcW w:w="10421" w:type="dxa"/>
        </w:tcPr>
        <w:p w:rsidR="0044124D" w:rsidRDefault="0044124D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882" w:rsidRDefault="006A3882" w:rsidP="0044124D">
      <w:r>
        <w:separator/>
      </w:r>
    </w:p>
  </w:footnote>
  <w:footnote w:type="continuationSeparator" w:id="0">
    <w:p w:rsidR="006A3882" w:rsidRDefault="006A3882" w:rsidP="00441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44124D">
      <w:trPr>
        <w:trHeight w:val="56"/>
      </w:trPr>
      <w:tc>
        <w:tcPr>
          <w:tcW w:w="10421" w:type="dxa"/>
        </w:tcPr>
        <w:p w:rsidR="0044124D" w:rsidRDefault="0044124D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24D"/>
    <w:rsid w:val="0044124D"/>
    <w:rsid w:val="006A3882"/>
    <w:rsid w:val="00FD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12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Users\pronichevaeg\Downloads\consultantplus:\offline\ref=D38DE9DC30BA3A8A0ABE0D03AF14E46C5F41A3E5FBB1E61195ED05B06108B9C8CEBC54D87F22AC45D5F6BA992CD52815D3CAB95F75AD5C083CEAC527DFK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5081</Words>
  <Characters>28968</Characters>
  <Application>Microsoft Office Word</Application>
  <DocSecurity>0</DocSecurity>
  <Lines>241</Lines>
  <Paragraphs>67</Paragraphs>
  <ScaleCrop>false</ScaleCrop>
  <Company/>
  <LinksUpToDate>false</LinksUpToDate>
  <CharactersWithSpaces>33982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Проничева</dc:creator>
  <cp:lastModifiedBy>Проничева</cp:lastModifiedBy>
  <cp:revision>2</cp:revision>
  <dcterms:created xsi:type="dcterms:W3CDTF">2023-04-17T09:04:00Z</dcterms:created>
  <dcterms:modified xsi:type="dcterms:W3CDTF">2023-04-17T09:04:00Z</dcterms:modified>
</cp:coreProperties>
</file>