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437D" w14:textId="495BDDAD" w:rsidR="0077389E" w:rsidRDefault="0077389E" w:rsidP="0077389E">
      <w:pPr>
        <w:spacing w:after="0" w:line="525" w:lineRule="atLeast"/>
        <w:outlineLvl w:val="1"/>
        <w:rPr>
          <w:rFonts w:ascii="Arial" w:eastAsia="Times New Roman" w:hAnsi="Arial" w:cs="Arial"/>
          <w:b/>
          <w:bCs/>
          <w:caps/>
          <w:color w:val="006183"/>
          <w:sz w:val="21"/>
          <w:szCs w:val="21"/>
          <w:lang w:eastAsia="ru-RU"/>
        </w:rPr>
      </w:pPr>
      <w:r w:rsidRPr="0077389E">
        <w:rPr>
          <w:rFonts w:ascii="Arial" w:eastAsia="Times New Roman" w:hAnsi="Arial" w:cs="Arial"/>
          <w:b/>
          <w:bCs/>
          <w:caps/>
          <w:color w:val="006183"/>
          <w:sz w:val="21"/>
          <w:szCs w:val="21"/>
          <w:lang w:eastAsia="ru-RU"/>
        </w:rPr>
        <w:t>Информация для предпринимателей с целью разъяснения законодательства</w:t>
      </w:r>
    </w:p>
    <w:p w14:paraId="64540FAF" w14:textId="77777777" w:rsidR="0077389E" w:rsidRPr="0077389E" w:rsidRDefault="0077389E" w:rsidP="0077389E">
      <w:pPr>
        <w:spacing w:after="0" w:line="525" w:lineRule="atLeast"/>
        <w:outlineLvl w:val="1"/>
        <w:rPr>
          <w:rFonts w:ascii="Arial" w:eastAsia="Times New Roman" w:hAnsi="Arial" w:cs="Arial"/>
          <w:b/>
          <w:bCs/>
          <w:caps/>
          <w:color w:val="006183"/>
          <w:sz w:val="21"/>
          <w:szCs w:val="21"/>
          <w:lang w:eastAsia="ru-RU"/>
        </w:rPr>
      </w:pPr>
      <w:bookmarkStart w:id="0" w:name="_GoBack"/>
      <w:bookmarkEnd w:id="0"/>
    </w:p>
    <w:p w14:paraId="5865198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Основными, приоритетными направлениями развития малого бизнеса являются:</w:t>
      </w:r>
    </w:p>
    <w:p w14:paraId="399056E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16200F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оказание информационно-консультативной поддержки предпринимательства;</w:t>
      </w:r>
    </w:p>
    <w:p w14:paraId="57CB7D36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развитие инфраструктуры поддержки малого предпринимательства;</w:t>
      </w:r>
    </w:p>
    <w:p w14:paraId="348F621A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обучение и подготовка кадров в сфере малого предпринимательства;</w:t>
      </w:r>
    </w:p>
    <w:p w14:paraId="7BB33EF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обеспечение социальной защиты и безопасности в сфере малого предпринимательства;</w:t>
      </w:r>
    </w:p>
    <w:p w14:paraId="26842496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использование муниципального имущества для развития малого и среднего предпринимательства.</w:t>
      </w:r>
    </w:p>
    <w:p w14:paraId="367C5CA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BFAEAB9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Основные мероприятия развития малого и среднего бизнеса являются:</w:t>
      </w:r>
    </w:p>
    <w:p w14:paraId="440BB1A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FABCDA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- формирование </w:t>
      </w:r>
      <w:proofErr w:type="gramStart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благоприятной  внешней</w:t>
      </w:r>
      <w:proofErr w:type="gramEnd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среды для развития малого бизнеса, информационно-консультативная поддержка субъектов малого и среднего предпринимательства</w:t>
      </w:r>
    </w:p>
    <w:p w14:paraId="4CFC718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B9C324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проведение конкурсов, семинаров тренингов, круглых столов и иных мероприятий с субъектами малого и среднего предпринимательства.</w:t>
      </w:r>
    </w:p>
    <w:p w14:paraId="0242307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049976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</w:t>
      </w:r>
    </w:p>
    <w:p w14:paraId="6241116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5463B0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Основными проблемами, препятствующими интенсивному развитию малого и среднего предпринимательства, являются:</w:t>
      </w:r>
    </w:p>
    <w:p w14:paraId="2253000A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535559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Ограниченность отраслей экономики, в которых осуществляют деятельность субъекты малого и среднего предпринимательства; ограниченный доступ субъектов малого предпринимательства к кредитным ресурсам; 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малого и среднего предпринимательства.</w:t>
      </w:r>
    </w:p>
    <w:p w14:paraId="4A20CF5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7BF9F9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 № 209-ФЗ «О развитии малого и среднего предпринимательства в Российской Федерации» (далее – Федеральный закон №209-ФЗ), к ним относятся:</w:t>
      </w:r>
    </w:p>
    <w:p w14:paraId="3D59386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2D64A4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1) формирование и реализация муниципальных программ развития малого и среднего предпринимательства;</w:t>
      </w:r>
    </w:p>
    <w:p w14:paraId="11ED0EE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E610D0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14:paraId="7C3DBB5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748740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3) формирование инфраструктуры поддержки субъектов малого и среднего предпринимательства и обеспечение ее деятельности;</w:t>
      </w:r>
    </w:p>
    <w:p w14:paraId="6198541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BDFA40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3DA4123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A5C4709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14:paraId="211E09C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86AB5A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14:paraId="50C843C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DDDF1C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14:paraId="3691451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E158A5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</w:t>
      </w:r>
    </w:p>
    <w:p w14:paraId="1B68B11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A5E09C9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lastRenderedPageBreak/>
        <w:t>Муниципальные программы развития субъектов малого и среднего предпринимательства</w:t>
      </w:r>
    </w:p>
    <w:p w14:paraId="24AA1C5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D0F0C6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Муниципальные программы 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</w:p>
    <w:p w14:paraId="355BA57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7E8464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Законодательство выделяет следующие направления поддержки органами местного самоуправления развитию малого и среднего бизнеса, реализуемые в рамках муниципальных программ:</w:t>
      </w:r>
    </w:p>
    <w:p w14:paraId="44DC455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15DF67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Финансовой поддержкой 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предпринимательства, в форме субсидий, бюджетных инвестиций, муниципальных гарантий по их обязательствам.</w:t>
      </w:r>
    </w:p>
    <w:p w14:paraId="1CC64DB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Субсидии 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14:paraId="7E9F33D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C940C2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Бюджетные инвестиции 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14:paraId="16A3209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B26145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14:paraId="4EE69B5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FE1C3E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Имущественная поддержка, 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14:paraId="13262FD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B0635B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Поддержка оказывается в различных незапрещенных действующим законодательством формах: аренда, в т.ч. земельных и лесных участков, ссуда, или безвозмездное пользование, лизинг, концессия и др.</w:t>
      </w:r>
    </w:p>
    <w:p w14:paraId="78480C9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F18E06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i/>
          <w:iCs/>
          <w:color w:val="3F3F3F"/>
          <w:sz w:val="18"/>
          <w:szCs w:val="18"/>
          <w:lang w:eastAsia="ru-RU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14:paraId="786531D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D3528D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имущество должно использоваться по целевому назначению;</w:t>
      </w:r>
    </w:p>
    <w:p w14:paraId="5B6DB5E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AE9007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14:paraId="77C2C37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5D2ADD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14:paraId="7E62D3E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068793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Информационная поддержка 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14:paraId="32FE4E3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10AEEF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i/>
          <w:iCs/>
          <w:color w:val="3F3F3F"/>
          <w:sz w:val="18"/>
          <w:szCs w:val="18"/>
          <w:lang w:eastAsia="ru-RU"/>
        </w:rPr>
        <w:t>Такие системы должны содержать сведения:</w:t>
      </w:r>
    </w:p>
    <w:p w14:paraId="7B7E5DE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9E587D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 реализации муниципальных программ развития субъектов малого и среднего предпринимательства;</w:t>
      </w:r>
    </w:p>
    <w:p w14:paraId="359A096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168296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14:paraId="440A5FD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D0A9C5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14:paraId="7B1C46B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6D0B7AA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14:paraId="1022B3A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E51C3D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 финансово-экономическом состоянии субъектов малого и среднего предпринимательства;</w:t>
      </w:r>
    </w:p>
    <w:p w14:paraId="41D1CF5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90D039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об организациях, образующих инфраструктуру поддержки субъектов малого и среднего предпринимательства;</w:t>
      </w:r>
    </w:p>
    <w:p w14:paraId="734FABC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27D7E5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14:paraId="33644DB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A06EA6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14:paraId="665A773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79C22A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Консультационная поддержка 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14:paraId="7BE9C71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288A60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</w:t>
      </w:r>
      <w:proofErr w:type="spellStart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выставочно</w:t>
      </w:r>
      <w:proofErr w:type="spellEnd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-ярмарочных мероприятий, информационная поддержка, в т.ч. организация 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</w:p>
    <w:p w14:paraId="5F577779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98F379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Поддержка в области подготовки, переподготовки и повышения квалификации кадров 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14:paraId="4655A05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DF5BBD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софинансирования</w:t>
      </w:r>
      <w:proofErr w:type="spellEnd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(субсидирования) обучения специалистов для малого и среднего предпринимательства.</w:t>
      </w:r>
    </w:p>
    <w:p w14:paraId="37341FD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5B5604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 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14:paraId="7A3C5FD5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93563D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14:paraId="10450E4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4423A9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14:paraId="3BCDDF6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3FFA57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в отношении субъектов, 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14:paraId="617BB18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156661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Оказание поддержки субъектам малого и среднего предпринимательства осуществляется в заявительном порядке. Право на предоставление поддержки связано с подтверждением статуса субъектов малого и среднего </w:t>
      </w:r>
      <w:proofErr w:type="gramStart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предпринимательства  и</w:t>
      </w:r>
      <w:proofErr w:type="gramEnd"/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 с соответствием критериям, указанным в муниципальной программе развития субъектов малого и среднего предпринимательства для соответствующих форм поддержки.</w:t>
      </w:r>
    </w:p>
    <w:p w14:paraId="4A96E58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9F06B3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14:paraId="374D405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9AB42D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14:paraId="2A312DF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BBE3FF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2) являющихся участниками соглашений о разделе продукции;</w:t>
      </w:r>
    </w:p>
    <w:p w14:paraId="0CA8C6A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1D9483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3) осуществляющих предпринимательскую деятельность в сфере игорного бизнеса;</w:t>
      </w:r>
    </w:p>
    <w:p w14:paraId="47B50AA6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7666EE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7FB868C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0989F9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14:paraId="5A2F4317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22D9E06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</w:t>
      </w:r>
    </w:p>
    <w:p w14:paraId="0B142FC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0790EA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Анализ показателей развития малого и среднего предпринимательства и эффективности применения мер по его развитию, прогноз развития.</w:t>
      </w:r>
    </w:p>
    <w:p w14:paraId="5F34DD96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A259C1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b/>
          <w:bCs/>
          <w:color w:val="3F3F3F"/>
          <w:sz w:val="18"/>
          <w:szCs w:val="18"/>
          <w:lang w:eastAsia="ru-RU"/>
        </w:rPr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</w:t>
      </w:r>
    </w:p>
    <w:p w14:paraId="5FE0B9B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как часто и по каким вопросам предприниматели обращаются в администрацию; -каковы сроки принятия решений по конкретным обращениям предпринимателей;</w:t>
      </w:r>
    </w:p>
    <w:p w14:paraId="4B42CD7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CD162D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чья инициатива преобладает в случае контактов между администрацией и предпринимателями;</w:t>
      </w:r>
    </w:p>
    <w:p w14:paraId="67C8A6D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7B4974A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сколько новых предприятий регистрируется в муниципальном образовании ежемесячно;</w:t>
      </w:r>
    </w:p>
    <w:p w14:paraId="061CB2E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608D4B0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какое количество зарегистрированных предприятий активно функционируют и находятся в связях с администрацией, а сколько предприятий не работают или не выходят на контакт.</w:t>
      </w:r>
    </w:p>
    <w:p w14:paraId="6BD42C5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5B50B19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14:paraId="4D7798A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028C91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14:paraId="37B8341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0B2B53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14:paraId="52DFC27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D336EB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поддержка уже существующего бизнеса,</w:t>
      </w:r>
    </w:p>
    <w:p w14:paraId="692B8AD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467A600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создание рамочных условий и инфраструктуры поддержки предпринимательства,</w:t>
      </w:r>
    </w:p>
    <w:p w14:paraId="5FC1D08A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96A379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помощь начинающим предпринимателям и лицам, открывающим собственное дело,</w:t>
      </w:r>
    </w:p>
    <w:p w14:paraId="6AE3868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5ADC23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содействие привлечению инвестиций извне.</w:t>
      </w:r>
    </w:p>
    <w:p w14:paraId="6601711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05CF59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Формирование инфраструктуры поддержки субъектов малого и среднего предпринимательства</w:t>
      </w:r>
    </w:p>
    <w:p w14:paraId="6945B6E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287C0F2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 xml:space="preserve">Инфраструктурой поддержки 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</w:t>
      </w: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lastRenderedPageBreak/>
        <w:t>обеспечивающих условия для создания субъектов малого и среднего предпринимательства, и оказания им поддержки.</w:t>
      </w:r>
    </w:p>
    <w:p w14:paraId="1D01E0C1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6C18019C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14:paraId="7002B20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274E08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Бизнес-инкубатор 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14:paraId="48D786F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F61BAB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Гарантийные фонды обеспечивают малым предприятиям недостающее залоговое обеспечение при получении банковского кредита.</w:t>
      </w:r>
    </w:p>
    <w:p w14:paraId="3344405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C6619BB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14:paraId="53F614F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229029FE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Содействие деятельности некоммерческих организаций.</w:t>
      </w:r>
    </w:p>
    <w:p w14:paraId="0FA7C75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32966AA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производят товары и предоставляют услуги непосредственно для местного населения.</w:t>
      </w:r>
    </w:p>
    <w:p w14:paraId="4F868F0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8295A1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коррупции местных чиновников,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14:paraId="657191F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50FAD0A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14:paraId="4123A1E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F0647AD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Образование органами местного самоуправления координационных или совещательных органов.</w:t>
      </w:r>
    </w:p>
    <w:p w14:paraId="7EF872E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1C5C73C4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14:paraId="21D1DF1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0B67B093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14:paraId="23EDB49F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3F3F3F"/>
          <w:sz w:val="18"/>
          <w:szCs w:val="18"/>
          <w:lang w:eastAsia="ru-RU"/>
        </w:rPr>
      </w:pPr>
    </w:p>
    <w:p w14:paraId="7136FA98" w14:textId="77777777" w:rsidR="0077389E" w:rsidRPr="0077389E" w:rsidRDefault="0077389E" w:rsidP="0077389E">
      <w:pPr>
        <w:spacing w:after="0" w:line="240" w:lineRule="auto"/>
        <w:rPr>
          <w:rFonts w:ascii="Arial" w:eastAsia="Times New Roman" w:hAnsi="Arial" w:cs="Arial"/>
          <w:color w:val="FFFFFF" w:themeColor="background1"/>
          <w:sz w:val="18"/>
          <w:szCs w:val="18"/>
          <w:lang w:eastAsia="ru-RU"/>
        </w:rPr>
      </w:pPr>
      <w:r w:rsidRPr="0077389E">
        <w:rPr>
          <w:rFonts w:ascii="Arial" w:eastAsia="Times New Roman" w:hAnsi="Arial" w:cs="Arial"/>
          <w:color w:val="3F3F3F"/>
          <w:sz w:val="18"/>
          <w:szCs w:val="18"/>
          <w:lang w:eastAsia="ru-RU"/>
        </w:rPr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23D91553" w14:textId="77777777" w:rsidR="004135E1" w:rsidRDefault="004135E1" w:rsidP="0077389E"/>
    <w:sectPr w:rsidR="0041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9"/>
    <w:rsid w:val="00134459"/>
    <w:rsid w:val="004135E1"/>
    <w:rsid w:val="007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FF8F"/>
  <w15:chartTrackingRefBased/>
  <w15:docId w15:val="{74228D4C-6FA1-4DA3-87AE-B782E70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admyagsp@outlook.com</dc:creator>
  <cp:keywords/>
  <dc:description/>
  <cp:lastModifiedBy>admyagsp@outlook.com</cp:lastModifiedBy>
  <cp:revision>3</cp:revision>
  <dcterms:created xsi:type="dcterms:W3CDTF">2024-11-02T13:02:00Z</dcterms:created>
  <dcterms:modified xsi:type="dcterms:W3CDTF">2024-11-02T13:03:00Z</dcterms:modified>
</cp:coreProperties>
</file>