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5" w:rsidRDefault="009E1DD5" w:rsidP="009E1D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E1DD5" w:rsidRDefault="009E1DD5" w:rsidP="009E1DD5">
      <w:pPr>
        <w:jc w:val="right"/>
        <w:rPr>
          <w:sz w:val="28"/>
          <w:szCs w:val="28"/>
        </w:rPr>
      </w:pPr>
    </w:p>
    <w:p w:rsidR="009E1DD5" w:rsidRDefault="009E1DD5" w:rsidP="009E1DD5">
      <w:pPr>
        <w:jc w:val="right"/>
        <w:rPr>
          <w:sz w:val="28"/>
          <w:szCs w:val="28"/>
        </w:rPr>
      </w:pPr>
    </w:p>
    <w:p w:rsidR="00FD6974" w:rsidRDefault="009E1DD5" w:rsidP="00FD697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D6974">
        <w:rPr>
          <w:sz w:val="28"/>
          <w:szCs w:val="28"/>
        </w:rPr>
        <w:t>дминистрация Череповецкого муниципального района</w:t>
      </w:r>
    </w:p>
    <w:p w:rsidR="00FD6974" w:rsidRDefault="00FD6974" w:rsidP="00FD6974">
      <w:pPr>
        <w:jc w:val="center"/>
        <w:rPr>
          <w:sz w:val="28"/>
          <w:szCs w:val="28"/>
        </w:rPr>
      </w:pPr>
    </w:p>
    <w:p w:rsidR="00FD6974" w:rsidRDefault="00FD6974" w:rsidP="00FD697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D6974" w:rsidRDefault="00FD6974" w:rsidP="00FD6974">
      <w:pPr>
        <w:rPr>
          <w:sz w:val="28"/>
          <w:szCs w:val="28"/>
        </w:rPr>
      </w:pPr>
    </w:p>
    <w:p w:rsidR="00FD6974" w:rsidRDefault="00FD6974" w:rsidP="00FD69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№</w:t>
      </w:r>
      <w:r w:rsidR="00700126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FD6974" w:rsidRDefault="00FD6974" w:rsidP="00FD6974">
      <w:pPr>
        <w:rPr>
          <w:sz w:val="28"/>
          <w:szCs w:val="28"/>
        </w:rPr>
      </w:pPr>
    </w:p>
    <w:p w:rsidR="00FD6974" w:rsidRPr="00523C49" w:rsidRDefault="00FD6974" w:rsidP="00FD6974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523C49">
        <w:rPr>
          <w:sz w:val="26"/>
          <w:szCs w:val="26"/>
        </w:rPr>
        <w:t>г. Череповец</w:t>
      </w:r>
    </w:p>
    <w:p w:rsidR="00FD6974" w:rsidRPr="00523C49" w:rsidRDefault="00FD6974" w:rsidP="00FD6974">
      <w:pPr>
        <w:rPr>
          <w:sz w:val="26"/>
          <w:szCs w:val="26"/>
        </w:rPr>
      </w:pPr>
    </w:p>
    <w:p w:rsidR="00AA016A" w:rsidRDefault="006303ED" w:rsidP="00AA016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внесение изменений в  </w:t>
      </w:r>
      <w:r w:rsidR="00EB4F5A">
        <w:rPr>
          <w:rFonts w:eastAsia="Calibri"/>
          <w:b/>
          <w:sz w:val="28"/>
          <w:szCs w:val="28"/>
          <w:lang w:eastAsia="en-US"/>
        </w:rPr>
        <w:t>П</w:t>
      </w:r>
      <w:r w:rsidR="00AA016A">
        <w:rPr>
          <w:rFonts w:eastAsia="Calibri"/>
          <w:b/>
          <w:sz w:val="28"/>
          <w:szCs w:val="28"/>
          <w:lang w:eastAsia="en-US"/>
        </w:rPr>
        <w:t>рограмм</w:t>
      </w:r>
      <w:r>
        <w:rPr>
          <w:rFonts w:eastAsia="Calibri"/>
          <w:b/>
          <w:sz w:val="28"/>
          <w:szCs w:val="28"/>
          <w:lang w:eastAsia="en-US"/>
        </w:rPr>
        <w:t>у</w:t>
      </w:r>
      <w:r w:rsidR="00AA016A">
        <w:rPr>
          <w:rFonts w:eastAsia="Calibri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2022 год</w:t>
      </w:r>
      <w:r>
        <w:rPr>
          <w:rFonts w:eastAsia="Calibri"/>
          <w:b/>
          <w:sz w:val="28"/>
          <w:szCs w:val="28"/>
          <w:lang w:eastAsia="en-US"/>
        </w:rPr>
        <w:t>, утвержденную постановлением администрации Череповецкого муниципального района от 07.12.2021 №1726</w:t>
      </w:r>
    </w:p>
    <w:p w:rsidR="00FD6974" w:rsidRPr="00983E0F" w:rsidRDefault="00FD6974" w:rsidP="00FD6974">
      <w:pPr>
        <w:jc w:val="center"/>
        <w:rPr>
          <w:b/>
          <w:sz w:val="28"/>
          <w:szCs w:val="28"/>
        </w:rPr>
      </w:pPr>
    </w:p>
    <w:p w:rsidR="00FD6974" w:rsidRPr="00983E0F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Default="00FD6974" w:rsidP="00FD6974">
      <w:pPr>
        <w:ind w:firstLine="709"/>
        <w:jc w:val="both"/>
        <w:rPr>
          <w:sz w:val="26"/>
          <w:szCs w:val="26"/>
        </w:rPr>
      </w:pPr>
      <w:proofErr w:type="gramStart"/>
      <w:r w:rsidRPr="00745A11">
        <w:rPr>
          <w:sz w:val="26"/>
          <w:szCs w:val="26"/>
        </w:rPr>
        <w:t xml:space="preserve">В соответствии </w:t>
      </w:r>
      <w:r w:rsidR="00EB4F5A">
        <w:rPr>
          <w:sz w:val="26"/>
          <w:szCs w:val="26"/>
        </w:rPr>
        <w:t xml:space="preserve">с </w:t>
      </w:r>
      <w:r w:rsidR="00AA016A" w:rsidRPr="00AA016A">
        <w:rPr>
          <w:sz w:val="26"/>
          <w:szCs w:val="26"/>
        </w:rPr>
        <w:t>Федеральны</w:t>
      </w:r>
      <w:r w:rsidR="00AA016A">
        <w:rPr>
          <w:sz w:val="26"/>
          <w:szCs w:val="26"/>
        </w:rPr>
        <w:t>м</w:t>
      </w:r>
      <w:r w:rsidR="00AA016A" w:rsidRPr="00AA016A">
        <w:rPr>
          <w:sz w:val="26"/>
          <w:szCs w:val="26"/>
        </w:rPr>
        <w:t xml:space="preserve"> закон</w:t>
      </w:r>
      <w:r w:rsidR="00AA016A">
        <w:rPr>
          <w:sz w:val="26"/>
          <w:szCs w:val="26"/>
        </w:rPr>
        <w:t>ом</w:t>
      </w:r>
      <w:r w:rsidR="00AA016A" w:rsidRPr="00AA016A">
        <w:rPr>
          <w:sz w:val="26"/>
          <w:szCs w:val="26"/>
        </w:rPr>
        <w:t xml:space="preserve"> от 31.07.2020 </w:t>
      </w:r>
      <w:r w:rsidR="00EB4F5A">
        <w:rPr>
          <w:sz w:val="26"/>
          <w:szCs w:val="26"/>
        </w:rPr>
        <w:t>№</w:t>
      </w:r>
      <w:r w:rsidR="00AA016A" w:rsidRPr="00AA016A">
        <w:rPr>
          <w:sz w:val="26"/>
          <w:szCs w:val="26"/>
        </w:rPr>
        <w:t xml:space="preserve"> 248-ФЗ </w:t>
      </w:r>
      <w:r w:rsidR="00EB4F5A">
        <w:rPr>
          <w:sz w:val="26"/>
          <w:szCs w:val="26"/>
        </w:rPr>
        <w:t xml:space="preserve"> «</w:t>
      </w:r>
      <w:r w:rsidR="00AA016A" w:rsidRPr="00AA016A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EB4F5A">
        <w:rPr>
          <w:sz w:val="26"/>
          <w:szCs w:val="26"/>
        </w:rPr>
        <w:t>», п</w:t>
      </w:r>
      <w:r w:rsidR="00EB4F5A" w:rsidRPr="00EB4F5A">
        <w:rPr>
          <w:sz w:val="26"/>
          <w:szCs w:val="26"/>
        </w:rPr>
        <w:t>остановление</w:t>
      </w:r>
      <w:r w:rsidR="00EB4F5A">
        <w:rPr>
          <w:sz w:val="26"/>
          <w:szCs w:val="26"/>
        </w:rPr>
        <w:t>м</w:t>
      </w:r>
      <w:r w:rsidR="00EB4F5A" w:rsidRPr="00EB4F5A">
        <w:rPr>
          <w:sz w:val="26"/>
          <w:szCs w:val="26"/>
        </w:rPr>
        <w:t xml:space="preserve"> Правительства РФ от 25.06.2021 </w:t>
      </w:r>
      <w:r w:rsidR="00EB4F5A">
        <w:rPr>
          <w:sz w:val="26"/>
          <w:szCs w:val="26"/>
        </w:rPr>
        <w:t>№</w:t>
      </w:r>
      <w:r w:rsidR="00EB4F5A" w:rsidRPr="00EB4F5A">
        <w:rPr>
          <w:sz w:val="26"/>
          <w:szCs w:val="26"/>
        </w:rPr>
        <w:t xml:space="preserve"> 990 </w:t>
      </w:r>
      <w:r w:rsidR="00EB4F5A">
        <w:rPr>
          <w:sz w:val="26"/>
          <w:szCs w:val="26"/>
        </w:rPr>
        <w:t>«</w:t>
      </w:r>
      <w:r w:rsidR="00EB4F5A" w:rsidRPr="00EB4F5A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B4F5A">
        <w:rPr>
          <w:sz w:val="26"/>
          <w:szCs w:val="26"/>
        </w:rPr>
        <w:t xml:space="preserve">», </w:t>
      </w:r>
      <w:r w:rsidR="005A2E10">
        <w:rPr>
          <w:sz w:val="26"/>
          <w:szCs w:val="26"/>
        </w:rPr>
        <w:t>П</w:t>
      </w:r>
      <w:r w:rsidR="00EB4F5A">
        <w:rPr>
          <w:sz w:val="26"/>
          <w:szCs w:val="26"/>
        </w:rPr>
        <w:t>оложением об осуществлении муниципального земельного контроля на территории Череповецкого муниципального района, утвержденного решением Муниципального Собрания Череповецкого муниципального района</w:t>
      </w:r>
      <w:proofErr w:type="gramEnd"/>
      <w:r w:rsidR="00EB4F5A">
        <w:rPr>
          <w:sz w:val="26"/>
          <w:szCs w:val="26"/>
        </w:rPr>
        <w:t xml:space="preserve"> от 11.11.2021 №244</w:t>
      </w:r>
    </w:p>
    <w:p w:rsidR="00EB4F5A" w:rsidRPr="00745A11" w:rsidRDefault="00EB4F5A" w:rsidP="00FD6974">
      <w:pPr>
        <w:ind w:firstLine="709"/>
        <w:jc w:val="both"/>
        <w:rPr>
          <w:sz w:val="26"/>
          <w:szCs w:val="26"/>
        </w:rPr>
      </w:pPr>
    </w:p>
    <w:p w:rsidR="00FD6974" w:rsidRDefault="00FD6974" w:rsidP="00EB4F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A11">
        <w:rPr>
          <w:sz w:val="26"/>
          <w:szCs w:val="26"/>
        </w:rPr>
        <w:t>ПОСТАНОВЛЯЮ:</w:t>
      </w:r>
    </w:p>
    <w:p w:rsidR="00EB4F5A" w:rsidRDefault="00EB4F5A" w:rsidP="00EB4F5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4F5A" w:rsidRPr="006303ED" w:rsidRDefault="006303ED" w:rsidP="006303E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3ED">
        <w:rPr>
          <w:sz w:val="28"/>
          <w:szCs w:val="28"/>
        </w:rPr>
        <w:t>Внести в постановление администрации района от 07.12.2021 №1726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2022 год» следующие изменения:</w:t>
      </w:r>
    </w:p>
    <w:p w:rsidR="006303ED" w:rsidRDefault="006303ED" w:rsidP="006303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пункт 1 части 3 добавить:</w:t>
      </w:r>
    </w:p>
    <w:p w:rsidR="006303ED" w:rsidRDefault="006303ED" w:rsidP="006303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«г) обобщение правоприменительной практики</w:t>
      </w:r>
      <w:proofErr w:type="gramStart"/>
      <w:r>
        <w:rPr>
          <w:sz w:val="28"/>
          <w:szCs w:val="28"/>
        </w:rPr>
        <w:t>.»</w:t>
      </w:r>
      <w:proofErr w:type="gramEnd"/>
    </w:p>
    <w:p w:rsidR="006303ED" w:rsidRDefault="006303ED" w:rsidP="006303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пункт 4 раздела Форма мероприятий приложения к Программе добавить:</w:t>
      </w:r>
    </w:p>
    <w:p w:rsidR="004854C9" w:rsidRPr="005A6D2D" w:rsidRDefault="004854C9" w:rsidP="004854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6D2D">
        <w:rPr>
          <w:sz w:val="28"/>
          <w:szCs w:val="28"/>
        </w:rPr>
        <w:t xml:space="preserve">Консультирование осуществляется </w:t>
      </w:r>
      <w:r w:rsidRPr="00371E45">
        <w:rPr>
          <w:sz w:val="28"/>
          <w:szCs w:val="28"/>
        </w:rPr>
        <w:t>по следующим вопросам:</w:t>
      </w:r>
    </w:p>
    <w:p w:rsidR="004854C9" w:rsidRPr="005A6D2D" w:rsidRDefault="004854C9" w:rsidP="004854C9">
      <w:pPr>
        <w:ind w:firstLine="709"/>
        <w:contextualSpacing/>
        <w:jc w:val="both"/>
        <w:rPr>
          <w:sz w:val="28"/>
          <w:szCs w:val="28"/>
        </w:rPr>
      </w:pPr>
      <w:r w:rsidRPr="005A6D2D">
        <w:rPr>
          <w:sz w:val="28"/>
          <w:szCs w:val="28"/>
        </w:rPr>
        <w:t>1) организация и осуществление муниципального контроля</w:t>
      </w:r>
      <w:r>
        <w:rPr>
          <w:sz w:val="28"/>
          <w:szCs w:val="28"/>
        </w:rPr>
        <w:t xml:space="preserve"> на территории Череповецкого муниципального района</w:t>
      </w:r>
      <w:r w:rsidRPr="005A6D2D">
        <w:rPr>
          <w:sz w:val="28"/>
          <w:szCs w:val="28"/>
        </w:rPr>
        <w:t>;</w:t>
      </w:r>
    </w:p>
    <w:p w:rsidR="005B69F5" w:rsidRDefault="004854C9" w:rsidP="004854C9">
      <w:pPr>
        <w:ind w:firstLine="709"/>
        <w:contextualSpacing/>
        <w:jc w:val="both"/>
        <w:rPr>
          <w:sz w:val="28"/>
          <w:szCs w:val="28"/>
        </w:rPr>
      </w:pPr>
      <w:r w:rsidRPr="005A6D2D">
        <w:rPr>
          <w:sz w:val="28"/>
          <w:szCs w:val="28"/>
        </w:rPr>
        <w:t>2) порядок осуществления профилактических, контрольных (надзорных) мероприятий</w:t>
      </w:r>
      <w:r>
        <w:rPr>
          <w:sz w:val="28"/>
          <w:szCs w:val="28"/>
        </w:rPr>
        <w:t>.</w:t>
      </w:r>
      <w:r w:rsidR="005B69F5">
        <w:rPr>
          <w:sz w:val="28"/>
          <w:szCs w:val="28"/>
        </w:rPr>
        <w:t xml:space="preserve"> </w:t>
      </w:r>
    </w:p>
    <w:p w:rsidR="005B69F5" w:rsidRPr="005B69F5" w:rsidRDefault="005B69F5" w:rsidP="005B69F5">
      <w:pPr>
        <w:ind w:firstLine="709"/>
        <w:contextualSpacing/>
        <w:jc w:val="both"/>
        <w:rPr>
          <w:sz w:val="28"/>
          <w:szCs w:val="28"/>
        </w:rPr>
      </w:pPr>
      <w:r w:rsidRPr="005B69F5">
        <w:rPr>
          <w:sz w:val="28"/>
          <w:szCs w:val="28"/>
        </w:rPr>
        <w:t>Консультирование может осуществляться:</w:t>
      </w:r>
    </w:p>
    <w:p w:rsidR="005B69F5" w:rsidRDefault="005B69F5" w:rsidP="005B6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6D2D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телефону;</w:t>
      </w:r>
    </w:p>
    <w:p w:rsidR="005B69F5" w:rsidRDefault="005B69F5" w:rsidP="005B6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D2D">
        <w:rPr>
          <w:sz w:val="28"/>
          <w:szCs w:val="28"/>
        </w:rPr>
        <w:t>по</w:t>
      </w:r>
      <w:r>
        <w:rPr>
          <w:sz w:val="28"/>
          <w:szCs w:val="28"/>
        </w:rPr>
        <w:t xml:space="preserve">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;</w:t>
      </w:r>
    </w:p>
    <w:p w:rsidR="005B69F5" w:rsidRDefault="005B69F5" w:rsidP="005B6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личном приеме;</w:t>
      </w:r>
    </w:p>
    <w:p w:rsidR="006303ED" w:rsidRPr="006303ED" w:rsidRDefault="005B69F5" w:rsidP="004854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D2D">
        <w:rPr>
          <w:sz w:val="28"/>
          <w:szCs w:val="28"/>
        </w:rPr>
        <w:t>в ходе проведения профилактических мероприятий, контрольных (надзорных) мероприятий</w:t>
      </w:r>
      <w:proofErr w:type="gramStart"/>
      <w:r w:rsidRPr="005A6D2D">
        <w:rPr>
          <w:sz w:val="28"/>
          <w:szCs w:val="28"/>
        </w:rPr>
        <w:t>.</w:t>
      </w:r>
      <w:r w:rsidR="004854C9">
        <w:rPr>
          <w:sz w:val="28"/>
          <w:szCs w:val="28"/>
        </w:rPr>
        <w:t>»</w:t>
      </w:r>
      <w:proofErr w:type="gramEnd"/>
    </w:p>
    <w:p w:rsidR="00EB4F5A" w:rsidRPr="00EB4F5A" w:rsidRDefault="005A2E10" w:rsidP="00EB4F5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B4F5A" w:rsidRPr="00EB4F5A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B4F5A" w:rsidRPr="00EB4F5A" w:rsidRDefault="00EB4F5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EB4F5A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EB4F5A" w:rsidTr="00C322B7">
        <w:tc>
          <w:tcPr>
            <w:tcW w:w="4785" w:type="dxa"/>
          </w:tcPr>
          <w:p w:rsidR="00C322B7" w:rsidRPr="00EB4F5A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EB4F5A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EB4F5A" w:rsidRDefault="004854C9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FD6974" w:rsidRDefault="00347C93" w:rsidP="00745A11"/>
    <w:sectPr w:rsidR="00347C93" w:rsidRPr="00FD6974" w:rsidSect="008852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multilevel"/>
    <w:tmpl w:val="C62ACC78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822"/>
    <w:rsid w:val="000E2137"/>
    <w:rsid w:val="000E73E7"/>
    <w:rsid w:val="000F5D7A"/>
    <w:rsid w:val="00100B10"/>
    <w:rsid w:val="00102909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1E45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A8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4C9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6155"/>
    <w:rsid w:val="005B69F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ED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42BB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1DD5"/>
    <w:rsid w:val="009E2511"/>
    <w:rsid w:val="009E74A0"/>
    <w:rsid w:val="009F455E"/>
    <w:rsid w:val="009F4F9C"/>
    <w:rsid w:val="009F5D68"/>
    <w:rsid w:val="009F7A32"/>
    <w:rsid w:val="00A00AF6"/>
    <w:rsid w:val="00A01100"/>
    <w:rsid w:val="00A01277"/>
    <w:rsid w:val="00A02A1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41E2"/>
    <w:rsid w:val="00DF565F"/>
    <w:rsid w:val="00DF5BA9"/>
    <w:rsid w:val="00E04975"/>
    <w:rsid w:val="00E05BE7"/>
    <w:rsid w:val="00E05DA5"/>
    <w:rsid w:val="00E05F4A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Карпова</cp:lastModifiedBy>
  <cp:revision>6</cp:revision>
  <cp:lastPrinted>2021-11-19T07:37:00Z</cp:lastPrinted>
  <dcterms:created xsi:type="dcterms:W3CDTF">2022-05-30T10:34:00Z</dcterms:created>
  <dcterms:modified xsi:type="dcterms:W3CDTF">2022-05-30T13:32:00Z</dcterms:modified>
</cp:coreProperties>
</file>